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7D54B1" w14:textId="1E639550" w:rsidR="00E66558" w:rsidRDefault="009D71E8" w:rsidP="00884109">
      <w:pPr>
        <w:pStyle w:val="Heading1"/>
        <w:jc w:val="center"/>
      </w:pPr>
      <w:bookmarkStart w:id="0" w:name="_Toc400361362"/>
      <w:bookmarkStart w:id="1" w:name="_Toc443397153"/>
      <w:bookmarkStart w:id="2" w:name="_Toc357771638"/>
      <w:bookmarkStart w:id="3" w:name="_Toc346793416"/>
      <w:bookmarkStart w:id="4" w:name="_Toc328122777"/>
      <w:r>
        <w:t xml:space="preserve">Pupil </w:t>
      </w:r>
      <w:r w:rsidR="00884109">
        <w:t>Pr</w:t>
      </w:r>
      <w:r>
        <w:t xml:space="preserve">emium </w:t>
      </w:r>
      <w:r w:rsidR="00884109">
        <w:t>S</w:t>
      </w:r>
      <w:r>
        <w:t xml:space="preserve">trategy </w:t>
      </w:r>
      <w:r w:rsidR="00884109">
        <w:t>S</w:t>
      </w:r>
      <w:r>
        <w:t>tatement</w:t>
      </w:r>
      <w:bookmarkStart w:id="5" w:name="_Toc338167830"/>
      <w:bookmarkStart w:id="6" w:name="_Toc361136403"/>
      <w:bookmarkStart w:id="7" w:name="_Toc364235708"/>
      <w:bookmarkStart w:id="8" w:name="_Toc364235752"/>
      <w:bookmarkStart w:id="9" w:name="_Toc364235834"/>
      <w:bookmarkStart w:id="10" w:name="_Toc364840099"/>
      <w:bookmarkStart w:id="11" w:name="_Toc364864309"/>
      <w:bookmarkStart w:id="12" w:name="_Toc400361364"/>
      <w:bookmarkStart w:id="13" w:name="_Toc443397154"/>
      <w:bookmarkEnd w:id="0"/>
      <w:bookmarkEnd w:id="1"/>
      <w:r w:rsidR="00884109">
        <w:t xml:space="preserve"> for                             St Josephs’ Catholic Primary School, Banbury</w:t>
      </w:r>
      <w:r w:rsidR="00884109">
        <w:rPr>
          <w:noProof/>
        </w:rPr>
        <w:drawing>
          <wp:inline distT="0" distB="0" distL="0" distR="0" wp14:anchorId="759B5ED5" wp14:editId="5F9EA3B7">
            <wp:extent cx="1080655" cy="1197033"/>
            <wp:effectExtent l="0" t="0" r="5715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655" cy="1197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7D54B2" w14:textId="6F46F486" w:rsidR="00E66558" w:rsidRDefault="009D71E8">
      <w:pPr>
        <w:pStyle w:val="Heading2"/>
        <w:rPr>
          <w:b w:val="0"/>
          <w:bCs/>
          <w:color w:val="auto"/>
          <w:sz w:val="24"/>
          <w:szCs w:val="24"/>
        </w:rPr>
      </w:pPr>
      <w:r>
        <w:rPr>
          <w:b w:val="0"/>
          <w:bCs/>
          <w:color w:val="auto"/>
          <w:sz w:val="24"/>
          <w:szCs w:val="24"/>
        </w:rPr>
        <w:t>This statement details our school’s use of pupil premium (and recovery premium for the 202</w:t>
      </w:r>
      <w:r w:rsidR="00E00A88">
        <w:rPr>
          <w:b w:val="0"/>
          <w:bCs/>
          <w:color w:val="auto"/>
          <w:sz w:val="24"/>
          <w:szCs w:val="24"/>
        </w:rPr>
        <w:t>5 – 2026</w:t>
      </w:r>
      <w:r>
        <w:rPr>
          <w:b w:val="0"/>
          <w:bCs/>
          <w:color w:val="auto"/>
          <w:sz w:val="24"/>
          <w:szCs w:val="24"/>
        </w:rPr>
        <w:t xml:space="preserve"> academic year) funding to help improve the attainment of our disadvantaged pupils. </w:t>
      </w:r>
    </w:p>
    <w:p w14:paraId="2A7D54B3" w14:textId="725E8A4A" w:rsidR="00E66558" w:rsidRDefault="009D71E8">
      <w:pPr>
        <w:pStyle w:val="Heading2"/>
        <w:spacing w:before="240"/>
        <w:rPr>
          <w:b w:val="0"/>
          <w:bCs/>
          <w:color w:val="auto"/>
          <w:sz w:val="24"/>
          <w:szCs w:val="24"/>
        </w:rPr>
      </w:pPr>
      <w:r>
        <w:rPr>
          <w:b w:val="0"/>
          <w:bCs/>
          <w:color w:val="auto"/>
          <w:sz w:val="24"/>
          <w:szCs w:val="24"/>
        </w:rPr>
        <w:t xml:space="preserve">It outlines our </w:t>
      </w:r>
      <w:r w:rsidR="00F61536">
        <w:rPr>
          <w:b w:val="0"/>
          <w:bCs/>
          <w:color w:val="auto"/>
          <w:sz w:val="24"/>
          <w:szCs w:val="24"/>
        </w:rPr>
        <w:t xml:space="preserve">3-year </w:t>
      </w:r>
      <w:r>
        <w:rPr>
          <w:b w:val="0"/>
          <w:bCs/>
          <w:color w:val="auto"/>
          <w:sz w:val="24"/>
          <w:szCs w:val="24"/>
        </w:rPr>
        <w:t xml:space="preserve">pupil premium strategy, how we intend to spend the funding in this academic year and the effect that last year’s spending of pupil premium had within our school. </w:t>
      </w:r>
    </w:p>
    <w:p w14:paraId="2A7D54B4" w14:textId="77777777" w:rsidR="00E66558" w:rsidRDefault="009D71E8">
      <w:pPr>
        <w:pStyle w:val="Heading2"/>
      </w:pPr>
      <w:r>
        <w:t>School overview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tbl>
      <w:tblPr>
        <w:tblW w:w="5078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17"/>
        <w:gridCol w:w="3117"/>
      </w:tblGrid>
      <w:tr w:rsidR="00E66558" w14:paraId="2A7D54B7" w14:textId="77777777" w:rsidTr="00884109"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5" w14:textId="77777777" w:rsidR="00E66558" w:rsidRDefault="009D71E8">
            <w:pPr>
              <w:pStyle w:val="TableHeader"/>
              <w:jc w:val="left"/>
            </w:pPr>
            <w:r>
              <w:t>Detail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6" w14:textId="77777777" w:rsidR="00E66558" w:rsidRDefault="009D71E8">
            <w:pPr>
              <w:pStyle w:val="TableHeader"/>
              <w:jc w:val="left"/>
            </w:pPr>
            <w:r>
              <w:t>Data</w:t>
            </w:r>
          </w:p>
        </w:tc>
      </w:tr>
      <w:tr w:rsidR="00E66558" w14:paraId="2A7D54BA" w14:textId="77777777" w:rsidTr="00884109"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8" w14:textId="77777777" w:rsidR="00E66558" w:rsidRDefault="009D71E8">
            <w:pPr>
              <w:pStyle w:val="TableRow"/>
            </w:pPr>
            <w:r>
              <w:t>School name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9" w14:textId="4594D001" w:rsidR="00E66558" w:rsidRDefault="00884109">
            <w:pPr>
              <w:pStyle w:val="TableRow"/>
            </w:pPr>
            <w:r>
              <w:t>St Joseph’s Catholic Primary School, Banbury</w:t>
            </w:r>
          </w:p>
        </w:tc>
      </w:tr>
      <w:tr w:rsidR="00E66558" w14:paraId="2A7D54BD" w14:textId="77777777" w:rsidTr="00884109"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B" w14:textId="77777777" w:rsidR="00E66558" w:rsidRDefault="009D71E8">
            <w:pPr>
              <w:pStyle w:val="TableRow"/>
            </w:pPr>
            <w:r>
              <w:t xml:space="preserve">Number of pupils in school 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C" w14:textId="203AB2F6" w:rsidR="00E66558" w:rsidRDefault="00F14D9E" w:rsidP="00B73D72">
            <w:pPr>
              <w:pStyle w:val="TableRow"/>
              <w:spacing w:before="240"/>
              <w:ind w:left="0"/>
            </w:pPr>
            <w:r>
              <w:t>4</w:t>
            </w:r>
            <w:r w:rsidR="006B5CF4">
              <w:t>5 + 5EYPP</w:t>
            </w:r>
          </w:p>
        </w:tc>
      </w:tr>
      <w:tr w:rsidR="00E66558" w14:paraId="2A7D54C0" w14:textId="77777777" w:rsidTr="00884109"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E" w14:textId="77777777" w:rsidR="00E66558" w:rsidRDefault="009D71E8">
            <w:pPr>
              <w:pStyle w:val="TableRow"/>
            </w:pPr>
            <w:r>
              <w:t>Proportion (%) of pupil premium eligible pupils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F" w14:textId="496FFDBE" w:rsidR="00E66558" w:rsidRDefault="00D60024">
            <w:pPr>
              <w:pStyle w:val="TableRow"/>
            </w:pPr>
            <w:r w:rsidRPr="00F14D9E">
              <w:rPr>
                <w:color w:val="auto"/>
              </w:rPr>
              <w:t xml:space="preserve">  </w:t>
            </w:r>
            <w:r w:rsidR="00F14D9E" w:rsidRPr="00F14D9E">
              <w:rPr>
                <w:color w:val="auto"/>
              </w:rPr>
              <w:t>2</w:t>
            </w:r>
            <w:r w:rsidR="006B5CF4">
              <w:rPr>
                <w:color w:val="auto"/>
              </w:rPr>
              <w:t>6</w:t>
            </w:r>
            <w:r w:rsidR="00F14D9E" w:rsidRPr="00F14D9E">
              <w:rPr>
                <w:color w:val="auto"/>
              </w:rPr>
              <w:t>%</w:t>
            </w:r>
          </w:p>
        </w:tc>
      </w:tr>
      <w:tr w:rsidR="00E66558" w14:paraId="2A7D54C3" w14:textId="77777777" w:rsidTr="00884109"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1" w14:textId="77777777" w:rsidR="00E66558" w:rsidRDefault="009D71E8">
            <w:pPr>
              <w:pStyle w:val="TableRow"/>
            </w:pPr>
            <w:r>
              <w:rPr>
                <w:szCs w:val="22"/>
              </w:rPr>
              <w:t xml:space="preserve">Academic year/years that our current pupil premium strategy plan covers </w:t>
            </w:r>
            <w:r>
              <w:rPr>
                <w:b/>
                <w:bCs/>
                <w:szCs w:val="22"/>
              </w:rPr>
              <w:t>(</w:t>
            </w:r>
            <w:proofErr w:type="gramStart"/>
            <w:r>
              <w:rPr>
                <w:b/>
                <w:bCs/>
                <w:szCs w:val="22"/>
              </w:rPr>
              <w:t>3 year</w:t>
            </w:r>
            <w:proofErr w:type="gramEnd"/>
            <w:r>
              <w:rPr>
                <w:b/>
                <w:bCs/>
                <w:szCs w:val="22"/>
              </w:rPr>
              <w:t xml:space="preserve"> plans are recommended)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2" w14:textId="4C07A44B" w:rsidR="00E66558" w:rsidRDefault="00884109">
            <w:pPr>
              <w:pStyle w:val="TableRow"/>
            </w:pPr>
            <w:r>
              <w:t>202</w:t>
            </w:r>
            <w:r w:rsidR="00E00A88">
              <w:t>3</w:t>
            </w:r>
            <w:r>
              <w:t>-202</w:t>
            </w:r>
            <w:r w:rsidR="00E00A88">
              <w:t>6</w:t>
            </w:r>
          </w:p>
        </w:tc>
      </w:tr>
      <w:tr w:rsidR="00E66558" w14:paraId="2A7D54C6" w14:textId="77777777" w:rsidTr="00884109"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4" w14:textId="77777777" w:rsidR="00E66558" w:rsidRDefault="009D71E8">
            <w:pPr>
              <w:pStyle w:val="TableRow"/>
            </w:pPr>
            <w:r>
              <w:rPr>
                <w:szCs w:val="22"/>
              </w:rPr>
              <w:t>Date this statement was published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5" w14:textId="3896196F" w:rsidR="00E66558" w:rsidRDefault="00F61536">
            <w:pPr>
              <w:pStyle w:val="TableRow"/>
            </w:pPr>
            <w:r>
              <w:t>December 202</w:t>
            </w:r>
            <w:r w:rsidR="00E00A88">
              <w:t>5</w:t>
            </w:r>
          </w:p>
        </w:tc>
      </w:tr>
      <w:tr w:rsidR="00E66558" w14:paraId="2A7D54C9" w14:textId="77777777" w:rsidTr="00884109"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7" w14:textId="77777777" w:rsidR="00E66558" w:rsidRDefault="009D71E8">
            <w:pPr>
              <w:pStyle w:val="TableRow"/>
            </w:pPr>
            <w:r>
              <w:rPr>
                <w:szCs w:val="22"/>
              </w:rPr>
              <w:t>Date on which it will be reviewed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8" w14:textId="367D981A" w:rsidR="00E66558" w:rsidRDefault="00884109">
            <w:pPr>
              <w:pStyle w:val="TableRow"/>
            </w:pPr>
            <w:r>
              <w:t>June 202</w:t>
            </w:r>
            <w:r w:rsidR="00E00A88">
              <w:t>6</w:t>
            </w:r>
          </w:p>
        </w:tc>
      </w:tr>
      <w:tr w:rsidR="00E66558" w14:paraId="2A7D54CC" w14:textId="77777777" w:rsidTr="00884109"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A" w14:textId="77777777" w:rsidR="00E66558" w:rsidRDefault="009D71E8">
            <w:pPr>
              <w:pStyle w:val="TableRow"/>
            </w:pPr>
            <w:r>
              <w:t>Statement authorised by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B" w14:textId="48034B88" w:rsidR="00E66558" w:rsidRDefault="00884109">
            <w:pPr>
              <w:pStyle w:val="TableRow"/>
            </w:pPr>
            <w:r>
              <w:t>Clare Smith</w:t>
            </w:r>
          </w:p>
        </w:tc>
      </w:tr>
      <w:tr w:rsidR="00E66558" w14:paraId="2A7D54CF" w14:textId="77777777" w:rsidTr="00884109"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D" w14:textId="77777777" w:rsidR="00E66558" w:rsidRDefault="009D71E8">
            <w:pPr>
              <w:pStyle w:val="TableRow"/>
            </w:pPr>
            <w:r>
              <w:t>Pupil premium lead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E" w14:textId="7E7CD1BC" w:rsidR="00E66558" w:rsidRDefault="00884109">
            <w:pPr>
              <w:pStyle w:val="TableRow"/>
            </w:pPr>
            <w:proofErr w:type="spellStart"/>
            <w:r>
              <w:t>Lorayne</w:t>
            </w:r>
            <w:proofErr w:type="spellEnd"/>
            <w:r>
              <w:t xml:space="preserve"> McFarlane</w:t>
            </w:r>
          </w:p>
        </w:tc>
      </w:tr>
      <w:tr w:rsidR="00E66558" w14:paraId="2A7D54D2" w14:textId="77777777" w:rsidTr="00884109"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D0" w14:textId="77777777" w:rsidR="00E66558" w:rsidRDefault="009D71E8">
            <w:pPr>
              <w:pStyle w:val="TableRow"/>
            </w:pPr>
            <w:r>
              <w:t xml:space="preserve">Governor </w:t>
            </w:r>
            <w:r>
              <w:rPr>
                <w:szCs w:val="22"/>
              </w:rPr>
              <w:t xml:space="preserve">/ Trustee </w:t>
            </w:r>
            <w:r>
              <w:t>lead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D1" w14:textId="421E8746" w:rsidR="00E66558" w:rsidRDefault="00E00A88">
            <w:pPr>
              <w:pStyle w:val="TableRow"/>
            </w:pPr>
            <w:r>
              <w:t xml:space="preserve">Brian </w:t>
            </w:r>
            <w:proofErr w:type="spellStart"/>
            <w:r>
              <w:t>Blanchfield</w:t>
            </w:r>
            <w:proofErr w:type="spellEnd"/>
          </w:p>
        </w:tc>
      </w:tr>
    </w:tbl>
    <w:bookmarkEnd w:id="2"/>
    <w:bookmarkEnd w:id="3"/>
    <w:bookmarkEnd w:id="4"/>
    <w:p w14:paraId="2A7D54D3" w14:textId="77777777" w:rsidR="00E66558" w:rsidRDefault="009D71E8">
      <w:pPr>
        <w:spacing w:before="480" w:line="240" w:lineRule="auto"/>
        <w:rPr>
          <w:b/>
          <w:color w:val="104F75"/>
          <w:sz w:val="32"/>
          <w:szCs w:val="32"/>
        </w:rPr>
      </w:pPr>
      <w:r>
        <w:rPr>
          <w:b/>
          <w:color w:val="104F75"/>
          <w:sz w:val="32"/>
          <w:szCs w:val="32"/>
        </w:rPr>
        <w:t>Funding overview</w:t>
      </w:r>
    </w:p>
    <w:tbl>
      <w:tblPr>
        <w:tblW w:w="948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16"/>
        <w:gridCol w:w="2970"/>
      </w:tblGrid>
      <w:tr w:rsidR="00E66558" w14:paraId="2A7D54D6" w14:textId="77777777">
        <w:trPr>
          <w:trHeight w:val="374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D54D4" w14:textId="77777777" w:rsidR="00E66558" w:rsidRDefault="009D71E8">
            <w:pPr>
              <w:pStyle w:val="TableRow"/>
            </w:pPr>
            <w:r>
              <w:rPr>
                <w:b/>
              </w:rPr>
              <w:t>Detail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D54D5" w14:textId="77777777" w:rsidR="00E66558" w:rsidRDefault="009D71E8">
            <w:pPr>
              <w:pStyle w:val="TableRow"/>
            </w:pPr>
            <w:r>
              <w:rPr>
                <w:b/>
              </w:rPr>
              <w:t>Amount</w:t>
            </w:r>
          </w:p>
        </w:tc>
      </w:tr>
      <w:tr w:rsidR="00E66558" w14:paraId="2A7D54D9" w14:textId="77777777">
        <w:trPr>
          <w:trHeight w:val="374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D54D7" w14:textId="77777777" w:rsidR="00E66558" w:rsidRDefault="009D71E8">
            <w:pPr>
              <w:pStyle w:val="TableRow"/>
            </w:pPr>
            <w:r>
              <w:t>Pupil premium funding allocation this academic year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D8" w14:textId="2081295C" w:rsidR="00E66558" w:rsidRPr="00F14D9E" w:rsidRDefault="00D60024">
            <w:pPr>
              <w:pStyle w:val="TableRow"/>
            </w:pPr>
            <w:r w:rsidRPr="00F14D9E">
              <w:t>£</w:t>
            </w:r>
            <w:r w:rsidR="006B5CF4">
              <w:t>69,69</w:t>
            </w:r>
            <w:r w:rsidR="00F14D9E" w:rsidRPr="00F14D9E">
              <w:t>0</w:t>
            </w:r>
          </w:p>
        </w:tc>
      </w:tr>
      <w:tr w:rsidR="00E66558" w14:paraId="2A7D54DF" w14:textId="77777777">
        <w:trPr>
          <w:trHeight w:val="374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D54DD" w14:textId="77777777" w:rsidR="00E66558" w:rsidRDefault="009D71E8">
            <w:pPr>
              <w:pStyle w:val="TableRow"/>
            </w:pPr>
            <w:r>
              <w:t>Pupil premium funding carried forward from previous years (enter £0 if not applicable)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DE" w14:textId="5E7BD53C" w:rsidR="00E66558" w:rsidRDefault="008F00EE">
            <w:pPr>
              <w:pStyle w:val="TableRow"/>
            </w:pPr>
            <w:r>
              <w:t>£0</w:t>
            </w:r>
          </w:p>
        </w:tc>
      </w:tr>
      <w:tr w:rsidR="00E66558" w14:paraId="2A7D54E3" w14:textId="77777777"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E0" w14:textId="77777777" w:rsidR="00E66558" w:rsidRDefault="009D71E8">
            <w:pPr>
              <w:pStyle w:val="TableRow"/>
              <w:rPr>
                <w:b/>
              </w:rPr>
            </w:pPr>
            <w:r>
              <w:rPr>
                <w:b/>
              </w:rPr>
              <w:t>Total budget for this academic year</w:t>
            </w:r>
          </w:p>
          <w:p w14:paraId="2A7D54E1" w14:textId="77777777" w:rsidR="00E66558" w:rsidRDefault="009D71E8">
            <w:pPr>
              <w:pStyle w:val="TableRow"/>
            </w:pPr>
            <w:r>
              <w:lastRenderedPageBreak/>
              <w:t>If your school is an academy in a trust that pools this funding, state the amount available to your school this academic year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E2" w14:textId="3F8D46A5" w:rsidR="00E66558" w:rsidRDefault="00F14D9E">
            <w:pPr>
              <w:pStyle w:val="TableRow"/>
            </w:pPr>
            <w:r>
              <w:lastRenderedPageBreak/>
              <w:t>£</w:t>
            </w:r>
            <w:r w:rsidR="006B5CF4">
              <w:t>69,690</w:t>
            </w:r>
          </w:p>
        </w:tc>
      </w:tr>
    </w:tbl>
    <w:p w14:paraId="2A7D54E4" w14:textId="77777777" w:rsidR="00E66558" w:rsidRDefault="009D71E8">
      <w:pPr>
        <w:pStyle w:val="Heading1"/>
      </w:pPr>
      <w:r>
        <w:t>Part A: Pupil premium strategy plan</w:t>
      </w:r>
    </w:p>
    <w:p w14:paraId="2A7D54E5" w14:textId="77777777" w:rsidR="00E66558" w:rsidRDefault="009D71E8">
      <w:pPr>
        <w:pStyle w:val="Heading2"/>
      </w:pPr>
      <w:bookmarkStart w:id="14" w:name="_Toc357771640"/>
      <w:bookmarkStart w:id="15" w:name="_Toc346793418"/>
      <w:r>
        <w:t>Statement of intent</w:t>
      </w:r>
    </w:p>
    <w:tbl>
      <w:tblPr>
        <w:tblW w:w="948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86"/>
      </w:tblGrid>
      <w:tr w:rsidR="00E66558" w14:paraId="2A7D54EA" w14:textId="77777777">
        <w:tc>
          <w:tcPr>
            <w:tcW w:w="9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E6" w14:textId="77777777" w:rsidR="00E66558" w:rsidRDefault="009D71E8">
            <w:pPr>
              <w:spacing w:before="120"/>
              <w:rPr>
                <w:i/>
                <w:iCs/>
              </w:rPr>
            </w:pPr>
            <w:r>
              <w:rPr>
                <w:i/>
                <w:iCs/>
              </w:rPr>
              <w:t>You may want to include information on:</w:t>
            </w:r>
          </w:p>
          <w:p w14:paraId="2A7D54E7" w14:textId="77777777" w:rsidR="00E66558" w:rsidRDefault="009D71E8">
            <w:pPr>
              <w:pStyle w:val="ListParagraph"/>
              <w:numPr>
                <w:ilvl w:val="0"/>
                <w:numId w:val="13"/>
              </w:numPr>
              <w:rPr>
                <w:i/>
                <w:iCs/>
              </w:rPr>
            </w:pPr>
            <w:r>
              <w:rPr>
                <w:i/>
                <w:iCs/>
              </w:rPr>
              <w:t>What are your ultimate objectives for your disadvantaged pupils?</w:t>
            </w:r>
          </w:p>
          <w:p w14:paraId="2A7D54E8" w14:textId="77777777" w:rsidR="00E66558" w:rsidRDefault="009D71E8">
            <w:pPr>
              <w:pStyle w:val="ListParagraph"/>
              <w:numPr>
                <w:ilvl w:val="0"/>
                <w:numId w:val="13"/>
              </w:numPr>
              <w:rPr>
                <w:i/>
                <w:iCs/>
              </w:rPr>
            </w:pPr>
            <w:r>
              <w:rPr>
                <w:i/>
                <w:iCs/>
              </w:rPr>
              <w:t>How does your current pupil premium strategy plan work towards achieving those objectives?</w:t>
            </w:r>
          </w:p>
          <w:p w14:paraId="2A7D54E9" w14:textId="77777777" w:rsidR="00E66558" w:rsidRDefault="009D71E8">
            <w:pPr>
              <w:pStyle w:val="ListParagraph"/>
              <w:numPr>
                <w:ilvl w:val="0"/>
                <w:numId w:val="13"/>
              </w:numPr>
              <w:rPr>
                <w:i/>
                <w:iCs/>
              </w:rPr>
            </w:pPr>
            <w:r>
              <w:rPr>
                <w:i/>
                <w:iCs/>
              </w:rPr>
              <w:t>What are the key principles of your strategy plan?</w:t>
            </w:r>
          </w:p>
        </w:tc>
      </w:tr>
    </w:tbl>
    <w:p w14:paraId="2A7D54EB" w14:textId="77777777" w:rsidR="00E66558" w:rsidRDefault="009D71E8">
      <w:pPr>
        <w:pStyle w:val="Heading2"/>
        <w:spacing w:before="600"/>
      </w:pPr>
      <w:r>
        <w:t>Challenges</w:t>
      </w:r>
    </w:p>
    <w:p w14:paraId="2A7D54EC" w14:textId="77777777" w:rsidR="00E66558" w:rsidRDefault="009D71E8">
      <w:pPr>
        <w:spacing w:before="120" w:line="240" w:lineRule="auto"/>
        <w:textAlignment w:val="baseline"/>
        <w:outlineLvl w:val="0"/>
      </w:pPr>
      <w:r>
        <w:rPr>
          <w:bCs/>
          <w:color w:val="auto"/>
        </w:rPr>
        <w:t>This details</w:t>
      </w:r>
      <w:r>
        <w:rPr>
          <w:color w:val="auto"/>
        </w:rPr>
        <w:t xml:space="preserve"> the key</w:t>
      </w:r>
      <w:r>
        <w:rPr>
          <w:bCs/>
          <w:color w:val="auto"/>
        </w:rPr>
        <w:t xml:space="preserve"> </w:t>
      </w:r>
      <w:r>
        <w:rPr>
          <w:color w:val="auto"/>
        </w:rPr>
        <w:t xml:space="preserve">challenges to </w:t>
      </w:r>
      <w:r>
        <w:rPr>
          <w:bCs/>
          <w:color w:val="auto"/>
        </w:rPr>
        <w:t>achievement that we have</w:t>
      </w:r>
      <w:r>
        <w:rPr>
          <w:color w:val="auto"/>
        </w:rPr>
        <w:t xml:space="preserve"> identified among </w:t>
      </w:r>
      <w:r>
        <w:rPr>
          <w:bCs/>
          <w:color w:val="auto"/>
        </w:rPr>
        <w:t>our</w:t>
      </w:r>
      <w:r>
        <w:rPr>
          <w:color w:val="auto"/>
        </w:rPr>
        <w:t xml:space="preserve"> disadvantaged pupils.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77"/>
        <w:gridCol w:w="8009"/>
      </w:tblGrid>
      <w:tr w:rsidR="00E66558" w14:paraId="2A7D54EF" w14:textId="77777777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ED" w14:textId="77777777" w:rsidR="00E66558" w:rsidRDefault="009D71E8">
            <w:pPr>
              <w:pStyle w:val="TableHeader"/>
              <w:jc w:val="left"/>
            </w:pPr>
            <w:r>
              <w:t>Challenge number</w:t>
            </w:r>
          </w:p>
        </w:tc>
        <w:tc>
          <w:tcPr>
            <w:tcW w:w="8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EE" w14:textId="77777777" w:rsidR="00E66558" w:rsidRDefault="009D71E8">
            <w:pPr>
              <w:pStyle w:val="TableHeader"/>
              <w:jc w:val="left"/>
            </w:pPr>
            <w:r>
              <w:t xml:space="preserve">Detail of challenge </w:t>
            </w:r>
          </w:p>
        </w:tc>
      </w:tr>
      <w:tr w:rsidR="00E66558" w14:paraId="2A7D54F2" w14:textId="77777777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0" w14:textId="77777777" w:rsidR="00E66558" w:rsidRDefault="009D71E8">
            <w:pPr>
              <w:pStyle w:val="TableRow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72694" w14:textId="77777777" w:rsidR="006B5CF4" w:rsidRDefault="00F9796C" w:rsidP="00F9796C">
            <w:pPr>
              <w:suppressAutoHyphens w:val="0"/>
              <w:autoSpaceDN/>
              <w:spacing w:after="0" w:line="240" w:lineRule="auto"/>
              <w:rPr>
                <w:rFonts w:asciiTheme="minorHAnsi" w:hAnsiTheme="minorHAnsi"/>
                <w:color w:val="auto"/>
                <w:lang w:val="en-US" w:eastAsia="en-US"/>
              </w:rPr>
            </w:pPr>
            <w:r w:rsidRPr="00F9796C">
              <w:rPr>
                <w:rFonts w:asciiTheme="minorHAnsi" w:hAnsiTheme="minorHAnsi"/>
                <w:color w:val="auto"/>
                <w:lang w:val="en-US" w:eastAsia="en-US"/>
              </w:rPr>
              <w:t xml:space="preserve">Poor early language acquisition </w:t>
            </w:r>
            <w:r w:rsidR="00C259D9">
              <w:rPr>
                <w:rFonts w:asciiTheme="minorHAnsi" w:hAnsiTheme="minorHAnsi"/>
                <w:color w:val="auto"/>
                <w:lang w:val="en-US" w:eastAsia="en-US"/>
              </w:rPr>
              <w:t xml:space="preserve">upon arrival in EYFS </w:t>
            </w:r>
            <w:r w:rsidRPr="00F9796C">
              <w:rPr>
                <w:rFonts w:asciiTheme="minorHAnsi" w:hAnsiTheme="minorHAnsi"/>
                <w:color w:val="auto"/>
                <w:lang w:val="en-US" w:eastAsia="en-US"/>
              </w:rPr>
              <w:t xml:space="preserve">and </w:t>
            </w:r>
            <w:r w:rsidR="00716A75">
              <w:rPr>
                <w:rFonts w:asciiTheme="minorHAnsi" w:hAnsiTheme="minorHAnsi"/>
                <w:color w:val="auto"/>
                <w:lang w:val="en-US" w:eastAsia="en-US"/>
              </w:rPr>
              <w:t xml:space="preserve">high numbers of </w:t>
            </w:r>
            <w:r w:rsidR="006B5CF4">
              <w:rPr>
                <w:rFonts w:asciiTheme="minorHAnsi" w:hAnsiTheme="minorHAnsi"/>
                <w:color w:val="auto"/>
                <w:lang w:val="en-US" w:eastAsia="en-US"/>
              </w:rPr>
              <w:t xml:space="preserve">     </w:t>
            </w:r>
            <w:r w:rsidR="00716A75">
              <w:rPr>
                <w:rFonts w:asciiTheme="minorHAnsi" w:hAnsiTheme="minorHAnsi"/>
                <w:color w:val="auto"/>
                <w:lang w:val="en-US" w:eastAsia="en-US"/>
              </w:rPr>
              <w:t xml:space="preserve">children with EAL </w:t>
            </w:r>
            <w:r w:rsidRPr="00F9796C">
              <w:rPr>
                <w:rFonts w:asciiTheme="minorHAnsi" w:hAnsiTheme="minorHAnsi"/>
                <w:color w:val="auto"/>
                <w:lang w:val="en-US" w:eastAsia="en-US"/>
              </w:rPr>
              <w:t>often</w:t>
            </w:r>
            <w:r w:rsidR="00716A75">
              <w:rPr>
                <w:rFonts w:asciiTheme="minorHAnsi" w:hAnsiTheme="minorHAnsi"/>
                <w:color w:val="auto"/>
                <w:lang w:val="en-US" w:eastAsia="en-US"/>
              </w:rPr>
              <w:t xml:space="preserve"> </w:t>
            </w:r>
            <w:r w:rsidRPr="00F9796C">
              <w:rPr>
                <w:rFonts w:asciiTheme="minorHAnsi" w:hAnsiTheme="minorHAnsi"/>
                <w:color w:val="auto"/>
                <w:lang w:val="en-US" w:eastAsia="en-US"/>
              </w:rPr>
              <w:t xml:space="preserve">results in slower progress in CLD and ultimately in </w:t>
            </w:r>
            <w:r w:rsidR="006B5CF4">
              <w:rPr>
                <w:rFonts w:asciiTheme="minorHAnsi" w:hAnsiTheme="minorHAnsi"/>
                <w:color w:val="auto"/>
                <w:lang w:val="en-US" w:eastAsia="en-US"/>
              </w:rPr>
              <w:t xml:space="preserve">      </w:t>
            </w:r>
            <w:r w:rsidRPr="00F9796C">
              <w:rPr>
                <w:rFonts w:asciiTheme="minorHAnsi" w:hAnsiTheme="minorHAnsi"/>
                <w:color w:val="auto"/>
                <w:lang w:val="en-US" w:eastAsia="en-US"/>
              </w:rPr>
              <w:t xml:space="preserve">literacy skills. These barriers to Reading and Writing can persist into </w:t>
            </w:r>
            <w:r w:rsidR="00F61536">
              <w:rPr>
                <w:rFonts w:asciiTheme="minorHAnsi" w:hAnsiTheme="minorHAnsi"/>
                <w:color w:val="auto"/>
                <w:lang w:val="en-US" w:eastAsia="en-US"/>
              </w:rPr>
              <w:t>the earlier</w:t>
            </w:r>
            <w:r w:rsidRPr="00F9796C">
              <w:rPr>
                <w:rFonts w:asciiTheme="minorHAnsi" w:hAnsiTheme="minorHAnsi"/>
                <w:color w:val="auto"/>
                <w:lang w:val="en-US" w:eastAsia="en-US"/>
              </w:rPr>
              <w:t xml:space="preserve"> stages of KS2 if not tackled early on.</w:t>
            </w:r>
            <w:r w:rsidR="00A562C4">
              <w:rPr>
                <w:rFonts w:asciiTheme="minorHAnsi" w:hAnsiTheme="minorHAnsi"/>
                <w:color w:val="auto"/>
                <w:lang w:val="en-US" w:eastAsia="en-US"/>
              </w:rPr>
              <w:t xml:space="preserve"> </w:t>
            </w:r>
            <w:r w:rsidR="00716A75">
              <w:rPr>
                <w:rFonts w:asciiTheme="minorHAnsi" w:hAnsiTheme="minorHAnsi"/>
                <w:color w:val="auto"/>
                <w:lang w:val="en-US" w:eastAsia="en-US"/>
              </w:rPr>
              <w:t xml:space="preserve">Whilst </w:t>
            </w:r>
            <w:r w:rsidR="00716A75" w:rsidRPr="000D06FD">
              <w:rPr>
                <w:rFonts w:asciiTheme="minorHAnsi" w:hAnsiTheme="minorHAnsi"/>
                <w:color w:val="auto"/>
                <w:lang w:val="en-US" w:eastAsia="en-US"/>
              </w:rPr>
              <w:t xml:space="preserve">our </w:t>
            </w:r>
            <w:r w:rsidR="00A562C4" w:rsidRPr="000D06FD">
              <w:rPr>
                <w:rFonts w:asciiTheme="minorHAnsi" w:hAnsiTheme="minorHAnsi"/>
                <w:color w:val="auto"/>
                <w:lang w:val="en-US" w:eastAsia="en-US"/>
              </w:rPr>
              <w:t>EAL</w:t>
            </w:r>
            <w:r w:rsidR="00A562C4">
              <w:rPr>
                <w:rFonts w:asciiTheme="minorHAnsi" w:hAnsiTheme="minorHAnsi"/>
                <w:color w:val="auto"/>
                <w:lang w:val="en-US" w:eastAsia="en-US"/>
              </w:rPr>
              <w:t xml:space="preserve"> </w:t>
            </w:r>
            <w:r w:rsidR="00716A75">
              <w:rPr>
                <w:rFonts w:asciiTheme="minorHAnsi" w:hAnsiTheme="minorHAnsi"/>
                <w:color w:val="auto"/>
                <w:lang w:val="en-US" w:eastAsia="en-US"/>
              </w:rPr>
              <w:t xml:space="preserve">children are amongst our highest achievers by the time they leave us in </w:t>
            </w:r>
            <w:proofErr w:type="spellStart"/>
            <w:r w:rsidR="00716A75">
              <w:rPr>
                <w:rFonts w:asciiTheme="minorHAnsi" w:hAnsiTheme="minorHAnsi"/>
                <w:color w:val="auto"/>
                <w:lang w:val="en-US" w:eastAsia="en-US"/>
              </w:rPr>
              <w:t>Yr</w:t>
            </w:r>
            <w:proofErr w:type="spellEnd"/>
            <w:r w:rsidR="00716A75">
              <w:rPr>
                <w:rFonts w:asciiTheme="minorHAnsi" w:hAnsiTheme="minorHAnsi"/>
                <w:color w:val="auto"/>
                <w:lang w:val="en-US" w:eastAsia="en-US"/>
              </w:rPr>
              <w:t xml:space="preserve"> 6, their literacy journey is a more complex one. </w:t>
            </w:r>
          </w:p>
          <w:p w14:paraId="2A7D54F1" w14:textId="677FD12F" w:rsidR="00E66558" w:rsidRPr="006B5CF4" w:rsidRDefault="00716A75" w:rsidP="006B5CF4">
            <w:pPr>
              <w:suppressAutoHyphens w:val="0"/>
              <w:autoSpaceDN/>
              <w:spacing w:after="0" w:line="240" w:lineRule="auto"/>
              <w:rPr>
                <w:rFonts w:asciiTheme="minorHAnsi" w:hAnsiTheme="minorHAnsi"/>
                <w:color w:val="auto"/>
                <w:lang w:val="en-US" w:eastAsia="en-US"/>
              </w:rPr>
            </w:pPr>
            <w:r>
              <w:rPr>
                <w:rFonts w:asciiTheme="minorHAnsi" w:hAnsiTheme="minorHAnsi"/>
                <w:color w:val="auto"/>
                <w:lang w:val="en-US" w:eastAsia="en-US"/>
              </w:rPr>
              <w:t xml:space="preserve">We also have high levels </w:t>
            </w:r>
            <w:r w:rsidR="000D06FD">
              <w:rPr>
                <w:rFonts w:asciiTheme="minorHAnsi" w:hAnsiTheme="minorHAnsi"/>
                <w:color w:val="auto"/>
                <w:lang w:val="en-US" w:eastAsia="en-US"/>
              </w:rPr>
              <w:t xml:space="preserve">of SEND, with at least one third of the children on the SEN register. </w:t>
            </w:r>
          </w:p>
        </w:tc>
      </w:tr>
      <w:tr w:rsidR="00E66558" w14:paraId="2A7D54F8" w14:textId="77777777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6" w14:textId="52CA3C93" w:rsidR="00E66558" w:rsidRDefault="000D06FD">
            <w:pPr>
              <w:pStyle w:val="TableRow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7" w14:textId="2EA19398" w:rsidR="00E66558" w:rsidRDefault="00F61536" w:rsidP="006B5CF4">
            <w:pPr>
              <w:suppressAutoHyphens w:val="0"/>
              <w:autoSpaceDN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lang w:val="en-US" w:eastAsia="en-US"/>
              </w:rPr>
              <w:t xml:space="preserve">Increasingly complex </w:t>
            </w:r>
            <w:r w:rsidR="00C259D9">
              <w:rPr>
                <w:rFonts w:asciiTheme="minorHAnsi" w:hAnsiTheme="minorHAnsi"/>
                <w:color w:val="auto"/>
                <w:lang w:val="en-US" w:eastAsia="en-US"/>
              </w:rPr>
              <w:t xml:space="preserve">SEN profiles </w:t>
            </w:r>
            <w:r>
              <w:rPr>
                <w:rFonts w:asciiTheme="minorHAnsi" w:hAnsiTheme="minorHAnsi"/>
                <w:color w:val="auto"/>
                <w:lang w:val="en-US" w:eastAsia="en-US"/>
              </w:rPr>
              <w:t xml:space="preserve">impact the learning </w:t>
            </w:r>
            <w:proofErr w:type="spellStart"/>
            <w:r>
              <w:rPr>
                <w:rFonts w:asciiTheme="minorHAnsi" w:hAnsiTheme="minorHAnsi"/>
                <w:color w:val="auto"/>
                <w:lang w:val="en-US" w:eastAsia="en-US"/>
              </w:rPr>
              <w:t>b</w:t>
            </w:r>
            <w:r w:rsidR="00BE67D4" w:rsidRPr="00F61536">
              <w:rPr>
                <w:rFonts w:asciiTheme="minorHAnsi" w:hAnsiTheme="minorHAnsi"/>
                <w:color w:val="auto"/>
                <w:lang w:val="en-US" w:eastAsia="en-US"/>
              </w:rPr>
              <w:t>ehaviours</w:t>
            </w:r>
            <w:proofErr w:type="spellEnd"/>
            <w:r w:rsidR="00BE67D4" w:rsidRPr="00F61536">
              <w:rPr>
                <w:rFonts w:asciiTheme="minorHAnsi" w:hAnsiTheme="minorHAnsi"/>
                <w:color w:val="auto"/>
                <w:lang w:val="en-US" w:eastAsia="en-US"/>
              </w:rPr>
              <w:t xml:space="preserve"> </w:t>
            </w:r>
            <w:r>
              <w:rPr>
                <w:rFonts w:asciiTheme="minorHAnsi" w:hAnsiTheme="minorHAnsi"/>
                <w:color w:val="auto"/>
                <w:lang w:val="en-US" w:eastAsia="en-US"/>
              </w:rPr>
              <w:t>of our most</w:t>
            </w:r>
            <w:r w:rsidR="00F9796C" w:rsidRPr="00F61536">
              <w:rPr>
                <w:rFonts w:asciiTheme="minorHAnsi" w:hAnsiTheme="minorHAnsi"/>
                <w:color w:val="auto"/>
                <w:lang w:val="en-US" w:eastAsia="en-US"/>
              </w:rPr>
              <w:t xml:space="preserve"> vulnerable pupils. </w:t>
            </w:r>
            <w:r w:rsidR="006B5CF4">
              <w:rPr>
                <w:rFonts w:asciiTheme="minorHAnsi" w:hAnsiTheme="minorHAnsi"/>
                <w:color w:val="auto"/>
                <w:lang w:val="en-US" w:eastAsia="en-US"/>
              </w:rPr>
              <w:t>In recent years, the number of children with complex needs has been growing and the degree of complexity is also increasing.</w:t>
            </w:r>
          </w:p>
        </w:tc>
      </w:tr>
      <w:tr w:rsidR="003E00EE" w14:paraId="31F1CE66" w14:textId="77777777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70BFF" w14:textId="237D7C1A" w:rsidR="003E00EE" w:rsidRDefault="000D06FD">
            <w:pPr>
              <w:pStyle w:val="TableRow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F2A97" w14:textId="03D117D4" w:rsidR="003E00EE" w:rsidRDefault="00C259D9" w:rsidP="00F9796C">
            <w:pPr>
              <w:suppressAutoHyphens w:val="0"/>
              <w:autoSpaceDN/>
              <w:spacing w:after="0" w:line="240" w:lineRule="auto"/>
              <w:rPr>
                <w:rFonts w:asciiTheme="minorHAnsi" w:hAnsiTheme="minorHAnsi"/>
                <w:color w:val="auto"/>
                <w:lang w:val="en-US" w:eastAsia="en-US"/>
              </w:rPr>
            </w:pPr>
            <w:r>
              <w:rPr>
                <w:rFonts w:asciiTheme="minorHAnsi" w:hAnsiTheme="minorHAnsi"/>
                <w:color w:val="auto"/>
                <w:lang w:val="en-US" w:eastAsia="en-US"/>
              </w:rPr>
              <w:t>Lack of access to cultural capital activit</w:t>
            </w:r>
            <w:r w:rsidR="006B5CF4">
              <w:rPr>
                <w:rFonts w:asciiTheme="minorHAnsi" w:hAnsiTheme="minorHAnsi"/>
                <w:color w:val="auto"/>
                <w:lang w:val="en-US" w:eastAsia="en-US"/>
              </w:rPr>
              <w:t>i</w:t>
            </w:r>
            <w:r>
              <w:rPr>
                <w:rFonts w:asciiTheme="minorHAnsi" w:hAnsiTheme="minorHAnsi"/>
                <w:color w:val="auto"/>
                <w:lang w:val="en-US" w:eastAsia="en-US"/>
              </w:rPr>
              <w:t xml:space="preserve">es which need to be filled by school </w:t>
            </w:r>
            <w:r w:rsidR="006B5CF4">
              <w:rPr>
                <w:rFonts w:asciiTheme="minorHAnsi" w:hAnsiTheme="minorHAnsi"/>
                <w:color w:val="auto"/>
                <w:lang w:val="en-US" w:eastAsia="en-US"/>
              </w:rPr>
              <w:t xml:space="preserve">   </w:t>
            </w:r>
            <w:r>
              <w:rPr>
                <w:rFonts w:asciiTheme="minorHAnsi" w:hAnsiTheme="minorHAnsi"/>
                <w:color w:val="auto"/>
                <w:lang w:val="en-US" w:eastAsia="en-US"/>
              </w:rPr>
              <w:t>experiences</w:t>
            </w:r>
            <w:r w:rsidR="006B5CF4">
              <w:rPr>
                <w:rFonts w:asciiTheme="minorHAnsi" w:hAnsiTheme="minorHAnsi"/>
                <w:color w:val="auto"/>
                <w:lang w:val="en-US" w:eastAsia="en-US"/>
              </w:rPr>
              <w:t>.</w:t>
            </w:r>
          </w:p>
          <w:p w14:paraId="117433BF" w14:textId="57DEAEA7" w:rsidR="00F61536" w:rsidRPr="00F9796C" w:rsidRDefault="00F61536" w:rsidP="00F9796C">
            <w:pPr>
              <w:suppressAutoHyphens w:val="0"/>
              <w:autoSpaceDN/>
              <w:spacing w:after="0" w:line="240" w:lineRule="auto"/>
              <w:rPr>
                <w:rFonts w:asciiTheme="minorHAnsi" w:hAnsiTheme="minorHAnsi"/>
                <w:color w:val="auto"/>
                <w:lang w:val="en-US" w:eastAsia="en-US"/>
              </w:rPr>
            </w:pPr>
          </w:p>
        </w:tc>
      </w:tr>
    </w:tbl>
    <w:p w14:paraId="2A7D54FF" w14:textId="77777777" w:rsidR="00E66558" w:rsidRDefault="009D71E8">
      <w:pPr>
        <w:pStyle w:val="Heading2"/>
        <w:spacing w:before="600"/>
      </w:pPr>
      <w:bookmarkStart w:id="16" w:name="_Toc443397160"/>
      <w:r>
        <w:t xml:space="preserve">Intended outcomes </w:t>
      </w:r>
    </w:p>
    <w:p w14:paraId="2A7D5500" w14:textId="77777777" w:rsidR="00E66558" w:rsidRDefault="009D71E8">
      <w:r>
        <w:rPr>
          <w:color w:val="auto"/>
        </w:rPr>
        <w:t xml:space="preserve">This explains the outcomes we are aiming for </w:t>
      </w:r>
      <w:r>
        <w:rPr>
          <w:b/>
          <w:bCs/>
          <w:color w:val="auto"/>
        </w:rPr>
        <w:t>by the end of our current strategy plan</w:t>
      </w:r>
      <w:r>
        <w:rPr>
          <w:color w:val="auto"/>
        </w:rPr>
        <w:t>, and how we will measure whether they have been achieved.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5"/>
        <w:gridCol w:w="4671"/>
      </w:tblGrid>
      <w:tr w:rsidR="00E66558" w14:paraId="2A7D5503" w14:textId="77777777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01" w14:textId="77777777" w:rsidR="00E66558" w:rsidRDefault="009D71E8">
            <w:pPr>
              <w:pStyle w:val="TableHeader"/>
              <w:jc w:val="left"/>
            </w:pPr>
            <w:r>
              <w:t>Intended outcome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02" w14:textId="77777777" w:rsidR="00E66558" w:rsidRDefault="009D71E8">
            <w:pPr>
              <w:pStyle w:val="TableHeader"/>
              <w:jc w:val="left"/>
            </w:pPr>
            <w:r>
              <w:t>Success criteria</w:t>
            </w:r>
          </w:p>
        </w:tc>
      </w:tr>
      <w:tr w:rsidR="00E66558" w:rsidRPr="00830DFE" w14:paraId="2A7D5506" w14:textId="77777777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04" w14:textId="6784D04E" w:rsidR="00E66558" w:rsidRPr="00830DFE" w:rsidRDefault="00F9796C">
            <w:pPr>
              <w:pStyle w:val="TableRow"/>
              <w:rPr>
                <w:rFonts w:asciiTheme="minorHAnsi" w:hAnsiTheme="minorHAnsi" w:cstheme="minorHAnsi"/>
              </w:rPr>
            </w:pPr>
            <w:r w:rsidRPr="00830DFE">
              <w:rPr>
                <w:rFonts w:asciiTheme="minorHAnsi" w:hAnsiTheme="minorHAnsi" w:cstheme="minorHAnsi"/>
              </w:rPr>
              <w:t>Higher rates of progress and attainment in CLD in the Early Years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05" w14:textId="0136EB73" w:rsidR="00E66558" w:rsidRPr="00830DFE" w:rsidRDefault="000D06FD" w:rsidP="000D06FD">
            <w:pPr>
              <w:pStyle w:val="TableRowCentered"/>
              <w:jc w:val="lef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Greater rates of progress in the development of CLD skills with at least 6</w:t>
            </w:r>
            <w:r w:rsidR="006B5CF4">
              <w:rPr>
                <w:rFonts w:asciiTheme="minorHAnsi" w:hAnsiTheme="minorHAnsi" w:cstheme="minorHAnsi"/>
                <w:szCs w:val="24"/>
              </w:rPr>
              <w:t>8</w:t>
            </w:r>
            <w:r>
              <w:rPr>
                <w:rFonts w:asciiTheme="minorHAnsi" w:hAnsiTheme="minorHAnsi" w:cstheme="minorHAnsi"/>
                <w:szCs w:val="24"/>
              </w:rPr>
              <w:t xml:space="preserve">% of children (who are not also on the SEND register) achieving their </w:t>
            </w:r>
            <w:r w:rsidR="00F9796C" w:rsidRPr="000D06FD">
              <w:rPr>
                <w:rFonts w:asciiTheme="minorHAnsi" w:hAnsiTheme="minorHAnsi" w:cstheme="minorHAnsi"/>
                <w:szCs w:val="24"/>
              </w:rPr>
              <w:t>GLD</w:t>
            </w:r>
            <w:r w:rsidR="007C4D1F" w:rsidRPr="000D06FD">
              <w:rPr>
                <w:rFonts w:asciiTheme="minorHAnsi" w:hAnsiTheme="minorHAnsi" w:cstheme="minorHAnsi"/>
                <w:szCs w:val="24"/>
              </w:rPr>
              <w:t>.</w:t>
            </w:r>
            <w:r w:rsidR="007C4D1F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</w:tr>
      <w:tr w:rsidR="00E66558" w:rsidRPr="00830DFE" w14:paraId="2A7D5509" w14:textId="77777777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98C8F" w14:textId="77777777" w:rsidR="00F9796C" w:rsidRPr="00830DFE" w:rsidRDefault="00F9796C" w:rsidP="00F9796C">
            <w:pPr>
              <w:suppressAutoHyphens w:val="0"/>
              <w:autoSpaceDN/>
              <w:spacing w:after="0" w:line="240" w:lineRule="auto"/>
              <w:rPr>
                <w:rFonts w:asciiTheme="minorHAnsi" w:hAnsiTheme="minorHAnsi" w:cstheme="minorHAnsi"/>
                <w:color w:val="auto"/>
                <w:lang w:val="en-US" w:eastAsia="en-US"/>
              </w:rPr>
            </w:pPr>
            <w:r w:rsidRPr="00830DFE">
              <w:rPr>
                <w:rFonts w:asciiTheme="minorHAnsi" w:hAnsiTheme="minorHAnsi" w:cstheme="minorHAnsi"/>
                <w:color w:val="auto"/>
                <w:lang w:val="en-US" w:eastAsia="en-US"/>
              </w:rPr>
              <w:t>Higher rates of progress in all subjects for all PP children in KS1.</w:t>
            </w:r>
          </w:p>
          <w:p w14:paraId="2A7D5507" w14:textId="77777777" w:rsidR="00E66558" w:rsidRPr="00830DFE" w:rsidRDefault="00E66558">
            <w:pPr>
              <w:pStyle w:val="TableRow"/>
              <w:rPr>
                <w:rFonts w:asciiTheme="minorHAnsi" w:hAnsiTheme="minorHAnsi" w:cstheme="minorHAnsi"/>
              </w:rPr>
            </w:pP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08" w14:textId="2A3275FB" w:rsidR="00E66558" w:rsidRPr="00830DFE" w:rsidRDefault="00F9796C">
            <w:pPr>
              <w:pStyle w:val="TableRowCentered"/>
              <w:jc w:val="left"/>
              <w:rPr>
                <w:rFonts w:asciiTheme="minorHAnsi" w:hAnsiTheme="minorHAnsi" w:cstheme="minorHAnsi"/>
                <w:szCs w:val="24"/>
              </w:rPr>
            </w:pPr>
            <w:r w:rsidRPr="00830DFE">
              <w:rPr>
                <w:rFonts w:asciiTheme="minorHAnsi" w:hAnsiTheme="minorHAnsi" w:cstheme="minorHAnsi"/>
                <w:szCs w:val="24"/>
              </w:rPr>
              <w:t xml:space="preserve">PP children </w:t>
            </w:r>
            <w:r w:rsidR="00E7287D" w:rsidRPr="00830DFE">
              <w:rPr>
                <w:rFonts w:asciiTheme="minorHAnsi" w:hAnsiTheme="minorHAnsi" w:cstheme="minorHAnsi"/>
                <w:szCs w:val="24"/>
              </w:rPr>
              <w:t>make at least</w:t>
            </w:r>
            <w:r w:rsidRPr="00830DFE">
              <w:rPr>
                <w:rFonts w:asciiTheme="minorHAnsi" w:hAnsiTheme="minorHAnsi" w:cstheme="minorHAnsi"/>
                <w:szCs w:val="24"/>
              </w:rPr>
              <w:t xml:space="preserve"> the same rates of progress as their non-PP classmates and progress is accelerated for the vast majority who are below ARE.</w:t>
            </w:r>
            <w:r w:rsidR="000D06FD">
              <w:rPr>
                <w:rFonts w:asciiTheme="minorHAnsi" w:hAnsiTheme="minorHAnsi" w:cstheme="minorHAnsi"/>
                <w:szCs w:val="24"/>
              </w:rPr>
              <w:t xml:space="preserve"> PP children who are not also on the SEND register achieve in line with their non-PP classmates.</w:t>
            </w:r>
          </w:p>
        </w:tc>
      </w:tr>
      <w:tr w:rsidR="00E66558" w:rsidRPr="00830DFE" w14:paraId="2A7D550C" w14:textId="77777777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0A" w14:textId="4315FBCB" w:rsidR="00E66558" w:rsidRPr="00830DFE" w:rsidRDefault="00F9796C">
            <w:pPr>
              <w:pStyle w:val="TableRow"/>
              <w:rPr>
                <w:rFonts w:asciiTheme="minorHAnsi" w:hAnsiTheme="minorHAnsi" w:cstheme="minorHAnsi"/>
              </w:rPr>
            </w:pPr>
            <w:r w:rsidRPr="00830DFE">
              <w:rPr>
                <w:rFonts w:asciiTheme="minorHAnsi" w:hAnsiTheme="minorHAnsi" w:cstheme="minorHAnsi"/>
              </w:rPr>
              <w:t>Higher rates of attainment in all subjects for all PP children and especially by the end of KS2.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0B" w14:textId="0E6FB797" w:rsidR="00E66558" w:rsidRPr="000D06FD" w:rsidRDefault="00F9796C">
            <w:pPr>
              <w:pStyle w:val="TableRowCentered"/>
              <w:jc w:val="left"/>
              <w:rPr>
                <w:rFonts w:asciiTheme="minorHAnsi" w:hAnsiTheme="minorHAnsi" w:cstheme="minorHAnsi"/>
                <w:szCs w:val="24"/>
              </w:rPr>
            </w:pPr>
            <w:r w:rsidRPr="000D06FD">
              <w:rPr>
                <w:rFonts w:asciiTheme="minorHAnsi" w:hAnsiTheme="minorHAnsi" w:cstheme="minorHAnsi"/>
                <w:szCs w:val="24"/>
              </w:rPr>
              <w:t xml:space="preserve">A higher proportion of PP children are achieving the ‘Expected’ standard by the end of </w:t>
            </w:r>
            <w:r w:rsidR="003E00EE" w:rsidRPr="000D06FD">
              <w:rPr>
                <w:rFonts w:asciiTheme="minorHAnsi" w:hAnsiTheme="minorHAnsi" w:cstheme="minorHAnsi"/>
                <w:szCs w:val="24"/>
              </w:rPr>
              <w:t>KS2 and this % is at least in line with National levels for PP children</w:t>
            </w:r>
            <w:r w:rsidR="000D06FD">
              <w:rPr>
                <w:rFonts w:asciiTheme="minorHAnsi" w:hAnsiTheme="minorHAnsi" w:cstheme="minorHAnsi"/>
                <w:szCs w:val="24"/>
              </w:rPr>
              <w:t>.</w:t>
            </w:r>
          </w:p>
        </w:tc>
      </w:tr>
      <w:tr w:rsidR="007C4D1F" w:rsidRPr="00830DFE" w14:paraId="40004A26" w14:textId="77777777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1D06F" w14:textId="40376CF7" w:rsidR="007C4D1F" w:rsidRPr="00830DFE" w:rsidRDefault="007C4D1F">
            <w:pPr>
              <w:pStyle w:val="TableRow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Social and emotional needs of children are being well met, resulting in greater rates of progress and higher attainment levels for these most vulnerable children.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5DD1C" w14:textId="52148B40" w:rsidR="007C4D1F" w:rsidRPr="00830DFE" w:rsidRDefault="007C4D1F" w:rsidP="007C4D1F">
            <w:pPr>
              <w:pStyle w:val="TableRowCentered"/>
              <w:ind w:left="0"/>
              <w:jc w:val="lef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KS2 results show that our most vulnerable children have made good progress across the school and </w:t>
            </w:r>
            <w:r w:rsidR="000D06FD">
              <w:rPr>
                <w:rFonts w:asciiTheme="minorHAnsi" w:hAnsiTheme="minorHAnsi" w:cstheme="minorHAnsi"/>
                <w:szCs w:val="24"/>
              </w:rPr>
              <w:t xml:space="preserve">internal </w:t>
            </w:r>
            <w:r>
              <w:rPr>
                <w:rFonts w:asciiTheme="minorHAnsi" w:hAnsiTheme="minorHAnsi" w:cstheme="minorHAnsi"/>
                <w:szCs w:val="24"/>
              </w:rPr>
              <w:t>attainment shows that ambitious targets have been met</w:t>
            </w:r>
            <w:r w:rsidR="000D06FD">
              <w:rPr>
                <w:rFonts w:asciiTheme="minorHAnsi" w:hAnsiTheme="minorHAnsi" w:cstheme="minorHAnsi"/>
                <w:szCs w:val="24"/>
              </w:rPr>
              <w:t>.</w:t>
            </w:r>
          </w:p>
        </w:tc>
      </w:tr>
      <w:tr w:rsidR="00E66558" w:rsidRPr="00830DFE" w14:paraId="2A7D550F" w14:textId="77777777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0D" w14:textId="55E78013" w:rsidR="00E66558" w:rsidRPr="00830DFE" w:rsidRDefault="003E00EE">
            <w:pPr>
              <w:pStyle w:val="TableRow"/>
              <w:rPr>
                <w:rFonts w:asciiTheme="minorHAnsi" w:hAnsiTheme="minorHAnsi" w:cstheme="minorHAnsi"/>
              </w:rPr>
            </w:pPr>
            <w:r w:rsidRPr="00830DFE">
              <w:rPr>
                <w:rFonts w:asciiTheme="minorHAnsi" w:hAnsiTheme="minorHAnsi" w:cstheme="minorHAnsi"/>
              </w:rPr>
              <w:t>Greater confidence amongst parents in supporting their children at home in key areas of the curriculum.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0E" w14:textId="0AB111E5" w:rsidR="00E66558" w:rsidRPr="00830DFE" w:rsidRDefault="003E00EE">
            <w:pPr>
              <w:pStyle w:val="TableRowCentered"/>
              <w:jc w:val="left"/>
              <w:rPr>
                <w:rFonts w:asciiTheme="minorHAnsi" w:hAnsiTheme="minorHAnsi" w:cstheme="minorHAnsi"/>
                <w:szCs w:val="24"/>
              </w:rPr>
            </w:pPr>
            <w:r w:rsidRPr="00830DFE">
              <w:rPr>
                <w:rFonts w:asciiTheme="minorHAnsi" w:hAnsiTheme="minorHAnsi" w:cstheme="minorHAnsi"/>
                <w:szCs w:val="24"/>
              </w:rPr>
              <w:t>Higher rates of confidence in parents reflected in greater engagement with remote learning and in all school activities.</w:t>
            </w:r>
          </w:p>
        </w:tc>
      </w:tr>
    </w:tbl>
    <w:p w14:paraId="60BAD9F6" w14:textId="77777777" w:rsidR="00120AB1" w:rsidRPr="00830DFE" w:rsidRDefault="00120AB1">
      <w:pPr>
        <w:pStyle w:val="Heading2"/>
        <w:rPr>
          <w:rFonts w:asciiTheme="minorHAnsi" w:hAnsiTheme="minorHAnsi" w:cstheme="minorHAnsi"/>
          <w:sz w:val="24"/>
          <w:szCs w:val="24"/>
        </w:rPr>
      </w:pPr>
    </w:p>
    <w:p w14:paraId="2A06959E" w14:textId="77777777" w:rsidR="00120AB1" w:rsidRDefault="00120AB1">
      <w:pPr>
        <w:suppressAutoHyphens w:val="0"/>
        <w:spacing w:after="0" w:line="240" w:lineRule="auto"/>
        <w:rPr>
          <w:b/>
          <w:color w:val="104F75"/>
          <w:sz w:val="32"/>
          <w:szCs w:val="32"/>
        </w:rPr>
      </w:pPr>
      <w:r>
        <w:br w:type="page"/>
      </w:r>
    </w:p>
    <w:p w14:paraId="2A7D5512" w14:textId="7B489199" w:rsidR="00E66558" w:rsidRDefault="009D71E8">
      <w:pPr>
        <w:pStyle w:val="Heading2"/>
      </w:pPr>
      <w:r>
        <w:t>Activity in this academic year</w:t>
      </w:r>
    </w:p>
    <w:p w14:paraId="2A7D5513" w14:textId="77777777" w:rsidR="00E66558" w:rsidRDefault="009D71E8">
      <w:pPr>
        <w:spacing w:after="480"/>
      </w:pPr>
      <w:r>
        <w:t xml:space="preserve">This details how we intend to spend our pupil premium (and recovery premium funding) </w:t>
      </w:r>
      <w:r>
        <w:rPr>
          <w:b/>
          <w:bCs/>
        </w:rPr>
        <w:t>this academic year</w:t>
      </w:r>
      <w:r>
        <w:t xml:space="preserve"> to address the challenges listed above.</w:t>
      </w:r>
    </w:p>
    <w:p w14:paraId="2A7D5514" w14:textId="77777777" w:rsidR="00E66558" w:rsidRDefault="009D71E8">
      <w:pPr>
        <w:pStyle w:val="Heading3"/>
      </w:pPr>
      <w:r>
        <w:t>Teaching (for example, CPD, recruitment and retention)</w:t>
      </w:r>
    </w:p>
    <w:p w14:paraId="2A7D5515" w14:textId="24D179B8" w:rsidR="00E66558" w:rsidRDefault="009D71E8">
      <w:r>
        <w:t>Budgeted cost</w:t>
      </w:r>
      <w:r w:rsidR="00B17F08">
        <w:t xml:space="preserve">: </w:t>
      </w:r>
      <w:r w:rsidR="00B17F08" w:rsidRPr="00EC4909">
        <w:rPr>
          <w:color w:val="auto"/>
        </w:rPr>
        <w:t>£</w:t>
      </w:r>
      <w:r w:rsidR="00F14D9E">
        <w:rPr>
          <w:color w:val="auto"/>
        </w:rPr>
        <w:t>9,720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88"/>
        <w:gridCol w:w="4254"/>
        <w:gridCol w:w="2544"/>
      </w:tblGrid>
      <w:tr w:rsidR="00E66558" w14:paraId="2A7D5519" w14:textId="77777777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16" w14:textId="77777777" w:rsidR="00E66558" w:rsidRDefault="009D71E8">
            <w:pPr>
              <w:pStyle w:val="TableHeader"/>
              <w:jc w:val="left"/>
            </w:pPr>
            <w:r>
              <w:t>Activity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17" w14:textId="77777777" w:rsidR="00E66558" w:rsidRDefault="009D71E8">
            <w:pPr>
              <w:pStyle w:val="TableHeader"/>
              <w:jc w:val="left"/>
            </w:pPr>
            <w:r>
              <w:t>Evidence that supports this approach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18" w14:textId="77777777" w:rsidR="00E66558" w:rsidRDefault="009D71E8">
            <w:pPr>
              <w:pStyle w:val="TableHeader"/>
              <w:jc w:val="left"/>
            </w:pPr>
            <w:r>
              <w:t>Challenge number(s) addressed</w:t>
            </w:r>
          </w:p>
        </w:tc>
      </w:tr>
      <w:tr w:rsidR="00E66558" w14:paraId="2A7D551D" w14:textId="77777777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8115C" w14:textId="3027BB08" w:rsidR="00E66558" w:rsidRDefault="00D35545" w:rsidP="00344810">
            <w:pPr>
              <w:suppressAutoHyphens w:val="0"/>
              <w:autoSpaceDN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TA has been allocated </w:t>
            </w:r>
            <w:r w:rsidR="00E44609">
              <w:rPr>
                <w:sz w:val="22"/>
                <w:szCs w:val="22"/>
              </w:rPr>
              <w:t xml:space="preserve">discretely </w:t>
            </w:r>
            <w:r>
              <w:rPr>
                <w:sz w:val="22"/>
                <w:szCs w:val="22"/>
              </w:rPr>
              <w:t>to carry out</w:t>
            </w:r>
            <w:r w:rsidR="007C4D1F">
              <w:rPr>
                <w:sz w:val="22"/>
                <w:szCs w:val="22"/>
              </w:rPr>
              <w:t xml:space="preserve"> SLD</w:t>
            </w:r>
            <w:r>
              <w:rPr>
                <w:sz w:val="22"/>
                <w:szCs w:val="22"/>
              </w:rPr>
              <w:t xml:space="preserve"> </w:t>
            </w:r>
            <w:r w:rsidR="00276B03">
              <w:rPr>
                <w:sz w:val="22"/>
                <w:szCs w:val="22"/>
              </w:rPr>
              <w:t>interventions on three days a week</w:t>
            </w:r>
            <w:r w:rsidR="00E44609">
              <w:rPr>
                <w:sz w:val="22"/>
                <w:szCs w:val="22"/>
              </w:rPr>
              <w:t>.</w:t>
            </w:r>
            <w:r w:rsidR="009D36E5">
              <w:rPr>
                <w:sz w:val="22"/>
                <w:szCs w:val="22"/>
              </w:rPr>
              <w:t xml:space="preserve"> S&amp;L interventions to continue in the Upper Room in the afternoons</w:t>
            </w:r>
          </w:p>
          <w:p w14:paraId="2A7D551A" w14:textId="5C937B72" w:rsidR="00E44609" w:rsidRPr="0034565A" w:rsidRDefault="00E44609" w:rsidP="00344810">
            <w:pPr>
              <w:suppressAutoHyphens w:val="0"/>
              <w:autoSpaceDN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1B" w14:textId="20F3B303" w:rsidR="00E44609" w:rsidRDefault="001674A9" w:rsidP="00E44609">
            <w:pPr>
              <w:pStyle w:val="TableRowCentered"/>
              <w:jc w:val="left"/>
              <w:rPr>
                <w:sz w:val="22"/>
              </w:rPr>
            </w:pPr>
            <w:r>
              <w:rPr>
                <w:sz w:val="22"/>
              </w:rPr>
              <w:t xml:space="preserve">Early language development is clear priority and these interventions include spirals and strategies informed by S&amp;L advisor.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58B39" w14:textId="03CAD92B" w:rsidR="00E66558" w:rsidRDefault="00D50FA3">
            <w:pPr>
              <w:pStyle w:val="TableRowCentered"/>
              <w:jc w:val="left"/>
              <w:rPr>
                <w:sz w:val="22"/>
              </w:rPr>
            </w:pPr>
            <w:r>
              <w:rPr>
                <w:sz w:val="22"/>
              </w:rPr>
              <w:t>1</w:t>
            </w:r>
            <w:r w:rsidR="007C4D1F">
              <w:rPr>
                <w:sz w:val="22"/>
              </w:rPr>
              <w:t xml:space="preserve">; </w:t>
            </w:r>
          </w:p>
          <w:p w14:paraId="26339341" w14:textId="77777777" w:rsidR="00E44609" w:rsidRDefault="00E44609">
            <w:pPr>
              <w:pStyle w:val="TableRowCentered"/>
              <w:jc w:val="left"/>
              <w:rPr>
                <w:sz w:val="22"/>
              </w:rPr>
            </w:pPr>
          </w:p>
          <w:p w14:paraId="440A83EE" w14:textId="77777777" w:rsidR="00E44609" w:rsidRDefault="00E44609" w:rsidP="00E44609">
            <w:pPr>
              <w:pStyle w:val="TableRowCentered"/>
              <w:ind w:left="0"/>
              <w:jc w:val="left"/>
              <w:rPr>
                <w:sz w:val="22"/>
              </w:rPr>
            </w:pPr>
          </w:p>
          <w:p w14:paraId="2A7D551C" w14:textId="71D62198" w:rsidR="00E44609" w:rsidRDefault="00E44609" w:rsidP="00E44609">
            <w:pPr>
              <w:pStyle w:val="TableRowCentered"/>
              <w:ind w:left="0"/>
              <w:jc w:val="left"/>
              <w:rPr>
                <w:sz w:val="22"/>
              </w:rPr>
            </w:pPr>
          </w:p>
        </w:tc>
      </w:tr>
      <w:tr w:rsidR="000D06FD" w14:paraId="4A5D3559" w14:textId="77777777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D8DAB" w14:textId="4EA6D76C" w:rsidR="000D06FD" w:rsidRDefault="000D06FD" w:rsidP="00344810">
            <w:pPr>
              <w:suppressAutoHyphens w:val="0"/>
              <w:autoSpaceDN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Ongoing use of </w:t>
            </w:r>
            <w:proofErr w:type="spellStart"/>
            <w:r>
              <w:rPr>
                <w:sz w:val="22"/>
                <w:szCs w:val="22"/>
              </w:rPr>
              <w:t>WellComm</w:t>
            </w:r>
            <w:proofErr w:type="spellEnd"/>
            <w:r>
              <w:rPr>
                <w:sz w:val="22"/>
                <w:szCs w:val="22"/>
              </w:rPr>
              <w:t xml:space="preserve"> assessment      resources to monitor the language acquisition of our Nursery children.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0D43A" w14:textId="24197309" w:rsidR="000D06FD" w:rsidRDefault="000D06FD" w:rsidP="00E44609">
            <w:pPr>
              <w:pStyle w:val="TableRowCentered"/>
              <w:jc w:val="left"/>
              <w:rPr>
                <w:sz w:val="22"/>
              </w:rPr>
            </w:pPr>
            <w:r>
              <w:rPr>
                <w:sz w:val="22"/>
              </w:rPr>
              <w:t>Early language development is clear priority and this particular assessment package also provides next steps to support the development of children’s language acquisition.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A9FB1" w14:textId="76B4DB2E" w:rsidR="000D06FD" w:rsidRDefault="000D06FD">
            <w:pPr>
              <w:pStyle w:val="TableRowCentered"/>
              <w:jc w:val="left"/>
              <w:rPr>
                <w:sz w:val="22"/>
              </w:rPr>
            </w:pPr>
            <w:r>
              <w:rPr>
                <w:sz w:val="22"/>
              </w:rPr>
              <w:t xml:space="preserve">1; </w:t>
            </w:r>
          </w:p>
        </w:tc>
      </w:tr>
    </w:tbl>
    <w:p w14:paraId="2A7D5522" w14:textId="77777777" w:rsidR="00E66558" w:rsidRDefault="00E66558">
      <w:pPr>
        <w:keepNext/>
        <w:spacing w:after="60"/>
        <w:outlineLvl w:val="1"/>
      </w:pPr>
    </w:p>
    <w:p w14:paraId="2A7D5523" w14:textId="1DC08891" w:rsidR="00E66558" w:rsidRDefault="009D71E8">
      <w:pPr>
        <w:rPr>
          <w:b/>
          <w:bCs/>
          <w:color w:val="104F75"/>
          <w:sz w:val="28"/>
          <w:szCs w:val="28"/>
        </w:rPr>
      </w:pPr>
      <w:r>
        <w:rPr>
          <w:b/>
          <w:bCs/>
          <w:color w:val="104F75"/>
          <w:sz w:val="28"/>
          <w:szCs w:val="28"/>
        </w:rPr>
        <w:t xml:space="preserve">Targeted academic support (for example, </w:t>
      </w:r>
      <w:r w:rsidR="00D33FE5">
        <w:rPr>
          <w:b/>
          <w:bCs/>
          <w:color w:val="104F75"/>
          <w:sz w:val="28"/>
          <w:szCs w:val="28"/>
        </w:rPr>
        <w:t xml:space="preserve">tutoring, one-to-one support </w:t>
      </w:r>
      <w:r>
        <w:rPr>
          <w:b/>
          <w:bCs/>
          <w:color w:val="104F75"/>
          <w:sz w:val="28"/>
          <w:szCs w:val="28"/>
        </w:rPr>
        <w:t xml:space="preserve">structured interventions) </w:t>
      </w:r>
    </w:p>
    <w:p w14:paraId="2A7D5524" w14:textId="76F1F809" w:rsidR="00E66558" w:rsidRDefault="009D71E8">
      <w:r>
        <w:t>Budgeted cost</w:t>
      </w:r>
      <w:r w:rsidRPr="00A3220A">
        <w:rPr>
          <w:color w:val="auto"/>
        </w:rPr>
        <w:t>: £</w:t>
      </w:r>
      <w:r w:rsidR="00246243">
        <w:rPr>
          <w:color w:val="auto"/>
        </w:rPr>
        <w:t>42</w:t>
      </w:r>
      <w:r w:rsidR="00A3220A" w:rsidRPr="00A3220A">
        <w:rPr>
          <w:color w:val="auto"/>
        </w:rPr>
        <w:t>,779</w:t>
      </w:r>
      <w:r w:rsidR="00463131" w:rsidRPr="00A3220A">
        <w:rPr>
          <w:color w:val="auto"/>
        </w:rPr>
        <w:t xml:space="preserve">  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88"/>
        <w:gridCol w:w="4254"/>
        <w:gridCol w:w="2544"/>
      </w:tblGrid>
      <w:tr w:rsidR="00E66558" w14:paraId="2A7D5528" w14:textId="77777777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5" w14:textId="77777777" w:rsidR="00E66558" w:rsidRDefault="009D71E8">
            <w:pPr>
              <w:pStyle w:val="TableHeader"/>
              <w:jc w:val="left"/>
            </w:pPr>
            <w:r>
              <w:t>Activity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6" w14:textId="77777777" w:rsidR="00E66558" w:rsidRDefault="009D71E8">
            <w:pPr>
              <w:pStyle w:val="TableHeader"/>
              <w:jc w:val="left"/>
            </w:pPr>
            <w:r>
              <w:t>Evidence that supports this approach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7" w14:textId="77777777" w:rsidR="00E66558" w:rsidRDefault="009D71E8">
            <w:pPr>
              <w:pStyle w:val="TableHeader"/>
              <w:jc w:val="left"/>
            </w:pPr>
            <w:r>
              <w:t>Challenge number(s) addressed</w:t>
            </w:r>
          </w:p>
        </w:tc>
      </w:tr>
      <w:tr w:rsidR="00E66558" w14:paraId="2A7D552C" w14:textId="77777777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9" w14:textId="6C599FE9" w:rsidR="00E66558" w:rsidRDefault="00344810" w:rsidP="001C3021">
            <w:pPr>
              <w:suppressAutoHyphens w:val="0"/>
              <w:autoSpaceDN/>
              <w:spacing w:after="0" w:line="240" w:lineRule="auto"/>
            </w:pPr>
            <w:r w:rsidRPr="0034565A">
              <w:rPr>
                <w:rFonts w:eastAsiaTheme="minorHAnsi" w:cs="Arial"/>
                <w:color w:val="auto"/>
                <w:sz w:val="22"/>
                <w:szCs w:val="22"/>
                <w:lang w:eastAsia="en-US"/>
              </w:rPr>
              <w:t xml:space="preserve">Continued focus on early language development and literacy strategies linked to speech and language. </w:t>
            </w:r>
            <w:r w:rsidR="00132A4F">
              <w:rPr>
                <w:rFonts w:eastAsiaTheme="minorHAnsi" w:cs="Arial"/>
                <w:color w:val="auto"/>
                <w:sz w:val="22"/>
                <w:szCs w:val="22"/>
                <w:lang w:eastAsia="en-US"/>
              </w:rPr>
              <w:t xml:space="preserve">EYFS </w:t>
            </w:r>
            <w:r w:rsidR="001C3021">
              <w:rPr>
                <w:rFonts w:eastAsiaTheme="minorHAnsi" w:cs="Arial"/>
                <w:color w:val="auto"/>
                <w:sz w:val="22"/>
                <w:szCs w:val="22"/>
                <w:lang w:eastAsia="en-US"/>
              </w:rPr>
              <w:t xml:space="preserve">Team continuing to access </w:t>
            </w:r>
            <w:proofErr w:type="spellStart"/>
            <w:r w:rsidR="001C3021">
              <w:rPr>
                <w:rFonts w:eastAsiaTheme="minorHAnsi" w:cs="Arial"/>
                <w:color w:val="auto"/>
                <w:sz w:val="22"/>
                <w:szCs w:val="22"/>
                <w:lang w:eastAsia="en-US"/>
              </w:rPr>
              <w:t>WellComm</w:t>
            </w:r>
            <w:proofErr w:type="spellEnd"/>
            <w:r w:rsidR="001C3021">
              <w:rPr>
                <w:rFonts w:eastAsiaTheme="minorHAnsi" w:cs="Arial"/>
                <w:color w:val="auto"/>
                <w:sz w:val="22"/>
                <w:szCs w:val="22"/>
                <w:lang w:eastAsia="en-US"/>
              </w:rPr>
              <w:t xml:space="preserve"> materials.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A" w14:textId="5B994FAF" w:rsidR="00E66558" w:rsidRDefault="00344810">
            <w:pPr>
              <w:pStyle w:val="TableRowCentered"/>
              <w:jc w:val="left"/>
              <w:rPr>
                <w:sz w:val="22"/>
              </w:rPr>
            </w:pPr>
            <w:r>
              <w:rPr>
                <w:sz w:val="22"/>
              </w:rPr>
              <w:t>Key EYFS approach to developing early reading and language skills supported by Reading Framework, Early Years Development Matters</w:t>
            </w:r>
            <w:r w:rsidR="0060329F">
              <w:rPr>
                <w:sz w:val="22"/>
              </w:rPr>
              <w:t xml:space="preserve"> and </w:t>
            </w:r>
            <w:proofErr w:type="spellStart"/>
            <w:r w:rsidR="0060329F">
              <w:rPr>
                <w:sz w:val="22"/>
              </w:rPr>
              <w:t>WellComm</w:t>
            </w:r>
            <w:proofErr w:type="spellEnd"/>
            <w:r w:rsidR="0060329F">
              <w:rPr>
                <w:sz w:val="22"/>
              </w:rPr>
              <w:t xml:space="preserve"> assessment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B" w14:textId="289034C2" w:rsidR="00E66558" w:rsidRDefault="00D50FA3">
            <w:pPr>
              <w:pStyle w:val="TableRowCentered"/>
              <w:jc w:val="left"/>
              <w:rPr>
                <w:sz w:val="22"/>
              </w:rPr>
            </w:pPr>
            <w:r>
              <w:rPr>
                <w:sz w:val="22"/>
              </w:rPr>
              <w:t>1</w:t>
            </w:r>
            <w:r w:rsidR="00D3532E">
              <w:rPr>
                <w:sz w:val="22"/>
              </w:rPr>
              <w:t>;</w:t>
            </w:r>
          </w:p>
        </w:tc>
      </w:tr>
      <w:tr w:rsidR="00E66558" w14:paraId="2A7D5530" w14:textId="77777777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D" w14:textId="0E17E602" w:rsidR="00E66558" w:rsidRPr="00EE6A7F" w:rsidRDefault="00344810">
            <w:pPr>
              <w:pStyle w:val="TableRow"/>
              <w:rPr>
                <w:color w:val="FF0000"/>
                <w:sz w:val="22"/>
              </w:rPr>
            </w:pPr>
            <w:r>
              <w:rPr>
                <w:sz w:val="22"/>
              </w:rPr>
              <w:t xml:space="preserve">Deployment of PP Champion to support most vulnerable PP learners </w:t>
            </w:r>
            <w:r w:rsidR="000D06FD">
              <w:rPr>
                <w:sz w:val="22"/>
              </w:rPr>
              <w:t xml:space="preserve">across the school </w:t>
            </w:r>
            <w:r w:rsidRPr="0060329F">
              <w:rPr>
                <w:color w:val="auto"/>
                <w:sz w:val="22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E" w14:textId="1BD070E2" w:rsidR="00E66558" w:rsidRDefault="0034565A">
            <w:pPr>
              <w:pStyle w:val="TableRowCentered"/>
              <w:jc w:val="left"/>
              <w:rPr>
                <w:sz w:val="22"/>
              </w:rPr>
            </w:pPr>
            <w:r>
              <w:rPr>
                <w:sz w:val="22"/>
              </w:rPr>
              <w:t xml:space="preserve">PP progress indicates that </w:t>
            </w:r>
            <w:r w:rsidR="0060329F">
              <w:rPr>
                <w:sz w:val="22"/>
              </w:rPr>
              <w:t>directed support for our PP Champion has resulted in PP children achieving in line with or more highly than their Non-PP classmates.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F" w14:textId="38E40270" w:rsidR="00E66558" w:rsidRDefault="00D3532E" w:rsidP="00D3532E">
            <w:pPr>
              <w:pStyle w:val="TableRowCentered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t>1; 2;</w:t>
            </w:r>
          </w:p>
        </w:tc>
      </w:tr>
      <w:tr w:rsidR="001C3021" w14:paraId="0B728626" w14:textId="77777777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0CC16" w14:textId="42758689" w:rsidR="001C3021" w:rsidRPr="000B4C26" w:rsidRDefault="000B4C26" w:rsidP="0060329F">
            <w:pPr>
              <w:pStyle w:val="TableRow"/>
              <w:ind w:left="0"/>
              <w:rPr>
                <w:color w:val="auto"/>
                <w:sz w:val="22"/>
              </w:rPr>
            </w:pPr>
            <w:r w:rsidRPr="000B4C26">
              <w:rPr>
                <w:color w:val="auto"/>
                <w:sz w:val="22"/>
              </w:rPr>
              <w:t xml:space="preserve">Planning for a variety of curricula and extra-curricular activities that enhance children’s access to cultural capital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26414" w14:textId="7624B20C" w:rsidR="001C3021" w:rsidRDefault="000B4C26">
            <w:pPr>
              <w:pStyle w:val="TableRowCentered"/>
              <w:jc w:val="left"/>
              <w:rPr>
                <w:sz w:val="22"/>
              </w:rPr>
            </w:pPr>
            <w:r>
              <w:rPr>
                <w:sz w:val="22"/>
              </w:rPr>
              <w:t>Widely accepted that greater levels of cultural capital result in higher levels of attainment across a child’s school career. The most deprived children have least access to cultural capital.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5FEF3" w14:textId="76C09277" w:rsidR="000B5B29" w:rsidRDefault="000B4C26" w:rsidP="00D50FA3">
            <w:pPr>
              <w:pStyle w:val="TableRowCentered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t>3</w:t>
            </w:r>
            <w:r w:rsidR="00D3532E">
              <w:rPr>
                <w:sz w:val="22"/>
              </w:rPr>
              <w:t xml:space="preserve">; </w:t>
            </w:r>
          </w:p>
        </w:tc>
      </w:tr>
      <w:tr w:rsidR="00D3532E" w14:paraId="1442EBAD" w14:textId="77777777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33F17" w14:textId="135EF2BE" w:rsidR="00D3532E" w:rsidRPr="000B4C26" w:rsidRDefault="00D3532E" w:rsidP="0060329F">
            <w:pPr>
              <w:pStyle w:val="TableRow"/>
              <w:ind w:left="0"/>
              <w:rPr>
                <w:color w:val="auto"/>
                <w:sz w:val="22"/>
              </w:rPr>
            </w:pPr>
            <w:r w:rsidRPr="000B4C26">
              <w:rPr>
                <w:color w:val="auto"/>
                <w:sz w:val="22"/>
              </w:rPr>
              <w:t>Establishment of the Upper Room to support the development of our most vulnerable learners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80456" w14:textId="3B5B6762" w:rsidR="00D3532E" w:rsidRDefault="00D3532E">
            <w:pPr>
              <w:pStyle w:val="TableRowCentered"/>
              <w:jc w:val="left"/>
              <w:rPr>
                <w:sz w:val="22"/>
              </w:rPr>
            </w:pPr>
            <w:r>
              <w:rPr>
                <w:sz w:val="22"/>
              </w:rPr>
              <w:t>The meeting of the needs of these children has already resulted in a much more settled experience of school for them. Negative behaviour reports have diminished.</w:t>
            </w:r>
            <w:r w:rsidR="000B4C26">
              <w:rPr>
                <w:sz w:val="22"/>
              </w:rPr>
              <w:t xml:space="preserve"> It has also, arguably, had a stabilising influence across the school.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B2CD0" w14:textId="77AB3715" w:rsidR="00D3532E" w:rsidRDefault="000B4C26" w:rsidP="00D50FA3">
            <w:pPr>
              <w:pStyle w:val="TableRowCentered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t>2;</w:t>
            </w:r>
          </w:p>
        </w:tc>
      </w:tr>
    </w:tbl>
    <w:p w14:paraId="2A7D5531" w14:textId="77777777" w:rsidR="00E66558" w:rsidRDefault="00E66558">
      <w:pPr>
        <w:spacing w:after="0"/>
        <w:rPr>
          <w:b/>
          <w:color w:val="104F75"/>
          <w:sz w:val="28"/>
          <w:szCs w:val="28"/>
        </w:rPr>
      </w:pPr>
    </w:p>
    <w:p w14:paraId="2A7D5532" w14:textId="59A68BC3" w:rsidR="00E66558" w:rsidRDefault="009D71E8">
      <w:pPr>
        <w:rPr>
          <w:b/>
          <w:color w:val="104F75"/>
          <w:sz w:val="28"/>
          <w:szCs w:val="28"/>
        </w:rPr>
      </w:pPr>
      <w:r>
        <w:rPr>
          <w:b/>
          <w:color w:val="104F75"/>
          <w:sz w:val="28"/>
          <w:szCs w:val="28"/>
        </w:rPr>
        <w:t>Wider strategies (for example, related to attendance, behaviour, wellbeing)</w:t>
      </w:r>
    </w:p>
    <w:p w14:paraId="2A7D5533" w14:textId="3366F0D6" w:rsidR="00E66558" w:rsidRDefault="009D71E8">
      <w:pPr>
        <w:spacing w:before="240" w:after="120"/>
      </w:pPr>
      <w:r>
        <w:t>Budgeted cost: £</w:t>
      </w:r>
      <w:r w:rsidR="00246243">
        <w:rPr>
          <w:color w:val="auto"/>
        </w:rPr>
        <w:t>24,500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88"/>
        <w:gridCol w:w="4254"/>
        <w:gridCol w:w="2544"/>
      </w:tblGrid>
      <w:tr w:rsidR="00E66558" w14:paraId="2A7D5537" w14:textId="77777777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34" w14:textId="77777777" w:rsidR="00E66558" w:rsidRDefault="009D71E8">
            <w:pPr>
              <w:pStyle w:val="TableHeader"/>
              <w:jc w:val="left"/>
            </w:pPr>
            <w:r>
              <w:t>Activity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35" w14:textId="77777777" w:rsidR="00E66558" w:rsidRDefault="009D71E8">
            <w:pPr>
              <w:pStyle w:val="TableHeader"/>
              <w:jc w:val="left"/>
            </w:pPr>
            <w:r>
              <w:t>Evidence that supports this approach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36" w14:textId="77777777" w:rsidR="00E66558" w:rsidRDefault="009D71E8">
            <w:pPr>
              <w:pStyle w:val="TableHeader"/>
              <w:jc w:val="left"/>
            </w:pPr>
            <w:r>
              <w:t>Challenge number(s) addressed</w:t>
            </w:r>
          </w:p>
        </w:tc>
      </w:tr>
      <w:tr w:rsidR="00E66558" w14:paraId="2A7D553B" w14:textId="77777777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38" w14:textId="21862AA4" w:rsidR="00E66558" w:rsidRPr="0034565A" w:rsidRDefault="00F70CEF">
            <w:pPr>
              <w:pStyle w:val="TableRow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Employment of Place2Be counsellor to work in school for two days offering 1:1 for </w:t>
            </w:r>
            <w:r w:rsidR="003C182C">
              <w:rPr>
                <w:sz w:val="22"/>
                <w:szCs w:val="22"/>
              </w:rPr>
              <w:t xml:space="preserve">most vulnerable </w:t>
            </w:r>
            <w:r>
              <w:rPr>
                <w:sz w:val="22"/>
                <w:szCs w:val="22"/>
              </w:rPr>
              <w:t xml:space="preserve">children </w:t>
            </w:r>
            <w:r w:rsidR="003C182C">
              <w:rPr>
                <w:sz w:val="22"/>
                <w:szCs w:val="22"/>
              </w:rPr>
              <w:t>and parental sessions for most vulnerable families. D</w:t>
            </w:r>
            <w:r>
              <w:rPr>
                <w:sz w:val="22"/>
                <w:szCs w:val="22"/>
              </w:rPr>
              <w:t>rop-in session for all childre</w:t>
            </w:r>
            <w:r w:rsidR="003C182C">
              <w:rPr>
                <w:sz w:val="22"/>
                <w:szCs w:val="22"/>
              </w:rPr>
              <w:t>n at lunchtimes.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AE6D1" w14:textId="43EC0861" w:rsidR="00E66558" w:rsidRDefault="00F70CEF">
            <w:pPr>
              <w:pStyle w:val="TableRowCentered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Evidence is anecdotal but there has been very good success in re-engaging children who have spent time with </w:t>
            </w:r>
            <w:r w:rsidR="009D36E5">
              <w:rPr>
                <w:sz w:val="22"/>
                <w:szCs w:val="22"/>
              </w:rPr>
              <w:t>Cathy.</w:t>
            </w:r>
            <w:r>
              <w:rPr>
                <w:sz w:val="22"/>
                <w:szCs w:val="22"/>
              </w:rPr>
              <w:t xml:space="preserve"> </w:t>
            </w:r>
          </w:p>
          <w:p w14:paraId="2A7D5539" w14:textId="185C855B" w:rsidR="00F70CEF" w:rsidRPr="0034565A" w:rsidRDefault="00F70CEF">
            <w:pPr>
              <w:pStyle w:val="TableRowCentered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 are able to side-step the three</w:t>
            </w:r>
            <w:r w:rsidR="00D35545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year waiting list for CAMHS and parents are also engaged in the discussions around supporting their children.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3A" w14:textId="16D79140" w:rsidR="00B17F08" w:rsidRDefault="00D3532E" w:rsidP="00B17F08">
            <w:pPr>
              <w:pStyle w:val="TableRowCentered"/>
              <w:jc w:val="left"/>
              <w:rPr>
                <w:sz w:val="22"/>
              </w:rPr>
            </w:pPr>
            <w:r>
              <w:rPr>
                <w:sz w:val="22"/>
              </w:rPr>
              <w:t>2</w:t>
            </w:r>
            <w:r w:rsidR="00EC4909">
              <w:rPr>
                <w:sz w:val="22"/>
              </w:rPr>
              <w:t>;</w:t>
            </w:r>
            <w:r w:rsidR="00D50FA3">
              <w:rPr>
                <w:sz w:val="22"/>
              </w:rPr>
              <w:t xml:space="preserve"> </w:t>
            </w:r>
            <w:r>
              <w:rPr>
                <w:sz w:val="22"/>
              </w:rPr>
              <w:t>3</w:t>
            </w:r>
          </w:p>
        </w:tc>
      </w:tr>
      <w:tr w:rsidR="00CE391F" w14:paraId="3629AC3B" w14:textId="77777777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8F316" w14:textId="5A7D97BE" w:rsidR="00CE391F" w:rsidRDefault="00CE391F">
            <w:pPr>
              <w:pStyle w:val="TableRow"/>
              <w:rPr>
                <w:sz w:val="22"/>
              </w:rPr>
            </w:pPr>
            <w:r>
              <w:rPr>
                <w:sz w:val="22"/>
              </w:rPr>
              <w:t>Father Hudson Home School Link Worker to support most vulnerable and hard to reach families.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25A3F" w14:textId="318B10A2" w:rsidR="00CE391F" w:rsidRDefault="00F70CEF">
            <w:pPr>
              <w:pStyle w:val="TableRowCentered"/>
              <w:jc w:val="left"/>
              <w:rPr>
                <w:sz w:val="22"/>
              </w:rPr>
            </w:pPr>
            <w:r>
              <w:rPr>
                <w:sz w:val="22"/>
              </w:rPr>
              <w:t>Our HSLW has successfully engaged with some of our harder-to-reach families and improve outcomes for their children (see: Service Reports)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D1920" w14:textId="7593DDA8" w:rsidR="00CE391F" w:rsidRDefault="00D3532E">
            <w:pPr>
              <w:pStyle w:val="TableRowCentered"/>
              <w:jc w:val="left"/>
              <w:rPr>
                <w:sz w:val="22"/>
              </w:rPr>
            </w:pPr>
            <w:r>
              <w:rPr>
                <w:sz w:val="22"/>
              </w:rPr>
              <w:t>2; 3</w:t>
            </w:r>
          </w:p>
        </w:tc>
      </w:tr>
      <w:tr w:rsidR="00EC4909" w14:paraId="2A09EEFE" w14:textId="77777777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4B0A7" w14:textId="46A27EF6" w:rsidR="00EC4909" w:rsidRDefault="00D3532E">
            <w:pPr>
              <w:pStyle w:val="TableRow"/>
              <w:rPr>
                <w:sz w:val="22"/>
              </w:rPr>
            </w:pPr>
            <w:r>
              <w:rPr>
                <w:sz w:val="22"/>
              </w:rPr>
              <w:t xml:space="preserve">Investment in a variety of outdoor areas within which children can explore their learning whilst having their physical and sensory needs met.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9CDBC" w14:textId="038509F1" w:rsidR="00EC4909" w:rsidRDefault="00D3532E">
            <w:pPr>
              <w:pStyle w:val="TableRowCentered"/>
              <w:jc w:val="left"/>
              <w:rPr>
                <w:sz w:val="22"/>
              </w:rPr>
            </w:pPr>
            <w:r>
              <w:rPr>
                <w:sz w:val="22"/>
              </w:rPr>
              <w:t>Research demonstrates that, for many vulnerable children, sensory needs dictate their capacity for learning and engagement with formal education. Providing outdo</w:t>
            </w:r>
            <w:r w:rsidR="00F90B09">
              <w:rPr>
                <w:sz w:val="22"/>
              </w:rPr>
              <w:t>or</w:t>
            </w:r>
            <w:r>
              <w:rPr>
                <w:sz w:val="22"/>
              </w:rPr>
              <w:t xml:space="preserve"> learning spaces </w:t>
            </w:r>
            <w:r w:rsidR="00F90B09">
              <w:rPr>
                <w:sz w:val="22"/>
              </w:rPr>
              <w:t>supports both aspects of the development and well-being for these children.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681AF" w14:textId="4B695429" w:rsidR="00EC4909" w:rsidRDefault="00D3532E">
            <w:pPr>
              <w:pStyle w:val="TableRowCentered"/>
              <w:jc w:val="left"/>
              <w:rPr>
                <w:sz w:val="22"/>
              </w:rPr>
            </w:pPr>
            <w:r>
              <w:rPr>
                <w:sz w:val="22"/>
              </w:rPr>
              <w:t>2</w:t>
            </w:r>
            <w:r w:rsidR="00EC4909">
              <w:rPr>
                <w:sz w:val="22"/>
              </w:rPr>
              <w:t>;</w:t>
            </w:r>
            <w:r>
              <w:rPr>
                <w:sz w:val="22"/>
              </w:rPr>
              <w:t xml:space="preserve"> 3</w:t>
            </w:r>
          </w:p>
        </w:tc>
      </w:tr>
      <w:tr w:rsidR="00EC4909" w14:paraId="40DC6BFD" w14:textId="77777777" w:rsidTr="00EC4909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55161" w14:textId="77777777" w:rsidR="00EC4909" w:rsidRPr="0058428D" w:rsidRDefault="00EC4909" w:rsidP="00872FE2">
            <w:pPr>
              <w:pStyle w:val="TableRow"/>
              <w:rPr>
                <w:sz w:val="22"/>
              </w:rPr>
            </w:pPr>
            <w:r>
              <w:rPr>
                <w:sz w:val="22"/>
              </w:rPr>
              <w:t>Breakfast Club to support punctuality, attendance and behaviour regulation in most vulnerable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FBBEC" w14:textId="77777777" w:rsidR="00EC4909" w:rsidRDefault="00EC4909" w:rsidP="00872FE2">
            <w:pPr>
              <w:pStyle w:val="TableRowCentered"/>
              <w:jc w:val="left"/>
              <w:rPr>
                <w:sz w:val="22"/>
              </w:rPr>
            </w:pPr>
            <w:r>
              <w:rPr>
                <w:sz w:val="22"/>
              </w:rPr>
              <w:t>Breakfast Club has improved the punctuality and attendance in children. Breakfast Club has also helped to support behaviour regulation in children. Evidence is anecdotal but notable.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923BB" w14:textId="6A1A38E5" w:rsidR="00EC4909" w:rsidRDefault="00D3532E" w:rsidP="00872FE2">
            <w:pPr>
              <w:pStyle w:val="TableRowCentered"/>
              <w:jc w:val="left"/>
              <w:rPr>
                <w:sz w:val="22"/>
              </w:rPr>
            </w:pPr>
            <w:r>
              <w:rPr>
                <w:sz w:val="22"/>
              </w:rPr>
              <w:t>2;</w:t>
            </w:r>
          </w:p>
        </w:tc>
      </w:tr>
    </w:tbl>
    <w:p w14:paraId="2A7D5540" w14:textId="77777777" w:rsidR="00E66558" w:rsidRDefault="00E66558">
      <w:pPr>
        <w:spacing w:before="240" w:after="0"/>
        <w:rPr>
          <w:b/>
          <w:bCs/>
          <w:color w:val="104F75"/>
          <w:sz w:val="28"/>
          <w:szCs w:val="28"/>
        </w:rPr>
      </w:pPr>
    </w:p>
    <w:p w14:paraId="2A7D555F" w14:textId="7E6D2A1E" w:rsidR="00E66558" w:rsidRDefault="009D71E8" w:rsidP="000B4C26">
      <w:r>
        <w:rPr>
          <w:b/>
          <w:bCs/>
          <w:color w:val="104F75"/>
          <w:sz w:val="28"/>
          <w:szCs w:val="28"/>
        </w:rPr>
        <w:t>Total budgeted cost:</w:t>
      </w:r>
      <w:r w:rsidR="00BF2E96">
        <w:rPr>
          <w:b/>
          <w:bCs/>
          <w:color w:val="104F75"/>
          <w:sz w:val="28"/>
          <w:szCs w:val="28"/>
        </w:rPr>
        <w:t xml:space="preserve"> £76,999</w:t>
      </w:r>
      <w:bookmarkStart w:id="17" w:name="_GoBack"/>
      <w:bookmarkEnd w:id="14"/>
      <w:bookmarkEnd w:id="15"/>
      <w:bookmarkEnd w:id="16"/>
      <w:bookmarkEnd w:id="17"/>
    </w:p>
    <w:sectPr w:rsidR="00E66558">
      <w:headerReference w:type="default" r:id="rId8"/>
      <w:footerReference w:type="default" r:id="rId9"/>
      <w:pgSz w:w="11906" w:h="16838"/>
      <w:pgMar w:top="1134" w:right="1276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1E9A0A" w14:textId="77777777" w:rsidR="00BB66E4" w:rsidRDefault="00BB66E4">
      <w:pPr>
        <w:spacing w:after="0" w:line="240" w:lineRule="auto"/>
      </w:pPr>
      <w:r>
        <w:separator/>
      </w:r>
    </w:p>
  </w:endnote>
  <w:endnote w:type="continuationSeparator" w:id="0">
    <w:p w14:paraId="0B372F5C" w14:textId="77777777" w:rsidR="00BB66E4" w:rsidRDefault="00BB6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7D54BE" w14:textId="77777777" w:rsidR="005E28A4" w:rsidRDefault="009D71E8">
    <w:pPr>
      <w:pStyle w:val="Footer"/>
      <w:ind w:firstLine="4513"/>
    </w:pPr>
    <w:r>
      <w:fldChar w:fldCharType="begin"/>
    </w:r>
    <w:r>
      <w:instrText xml:space="preserve"> PAGE </w:instrText>
    </w:r>
    <w:r>
      <w:fldChar w:fldCharType="separate"/>
    </w:r>
    <w:r>
      <w:t>9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985F68" w14:textId="77777777" w:rsidR="00BB66E4" w:rsidRDefault="00BB66E4">
      <w:pPr>
        <w:spacing w:after="0" w:line="240" w:lineRule="auto"/>
      </w:pPr>
      <w:r>
        <w:separator/>
      </w:r>
    </w:p>
  </w:footnote>
  <w:footnote w:type="continuationSeparator" w:id="0">
    <w:p w14:paraId="6CB07259" w14:textId="77777777" w:rsidR="00BB66E4" w:rsidRDefault="00BB6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7D54BC" w14:textId="77777777" w:rsidR="005E28A4" w:rsidRDefault="00BB66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99761E"/>
    <w:multiLevelType w:val="multilevel"/>
    <w:tmpl w:val="6C86EF6A"/>
    <w:styleLink w:val="LFO6"/>
    <w:lvl w:ilvl="0">
      <w:numFmt w:val="bullet"/>
      <w:pStyle w:val="List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color w:val="auto"/>
        <w:sz w:val="24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FCE693E"/>
    <w:multiLevelType w:val="multilevel"/>
    <w:tmpl w:val="55DC33DE"/>
    <w:styleLink w:val="WWOutlineListStyle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212E2A8F"/>
    <w:multiLevelType w:val="multilevel"/>
    <w:tmpl w:val="D2FCC3E6"/>
    <w:styleLink w:val="LFO34"/>
    <w:lvl w:ilvl="0">
      <w:start w:val="1"/>
      <w:numFmt w:val="decimal"/>
      <w:pStyle w:val="DeptOutNumbered"/>
      <w:lvlText w:val="%1."/>
      <w:lvlJc w:val="left"/>
    </w:lvl>
    <w:lvl w:ilvl="1">
      <w:start w:val="1"/>
      <w:numFmt w:val="lowerLetter"/>
      <w:lvlText w:val="%2."/>
      <w:lvlJc w:val="left"/>
      <w:pPr>
        <w:ind w:left="1440" w:hanging="720"/>
      </w:pPr>
    </w:lvl>
    <w:lvl w:ilvl="2">
      <w:start w:val="1"/>
      <w:numFmt w:val="lowerRoman"/>
      <w:lvlText w:val="%3)"/>
      <w:lvlJc w:val="left"/>
      <w:pPr>
        <w:ind w:left="2160" w:hanging="720"/>
      </w:pPr>
      <w:rPr>
        <w:rFonts w:ascii="Arial" w:hAnsi="Arial"/>
        <w:color w:val="auto"/>
        <w:sz w:val="22"/>
        <w:szCs w:val="22"/>
      </w:r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Roman"/>
      <w:lvlText w:val="(%6)"/>
      <w:lvlJc w:val="left"/>
      <w:pPr>
        <w:ind w:left="4320" w:hanging="720"/>
      </w:pPr>
    </w:lvl>
    <w:lvl w:ilvl="6">
      <w:start w:val="1"/>
      <w:numFmt w:val="decimal"/>
      <w:lvlText w:val="%7."/>
      <w:lvlJc w:val="left"/>
      <w:pPr>
        <w:ind w:left="5040" w:hanging="720"/>
      </w:pPr>
    </w:lvl>
    <w:lvl w:ilvl="7">
      <w:start w:val="1"/>
      <w:numFmt w:val="lowerLetter"/>
      <w:lvlText w:val="%8."/>
      <w:lvlJc w:val="left"/>
      <w:pPr>
        <w:ind w:left="5760" w:hanging="720"/>
      </w:pPr>
    </w:lvl>
    <w:lvl w:ilvl="8">
      <w:start w:val="1"/>
      <w:numFmt w:val="lowerRoman"/>
      <w:lvlText w:val="%9."/>
      <w:lvlJc w:val="left"/>
      <w:pPr>
        <w:ind w:left="6480" w:hanging="720"/>
      </w:pPr>
    </w:lvl>
  </w:abstractNum>
  <w:abstractNum w:abstractNumId="3" w15:restartNumberingAfterBreak="0">
    <w:nsid w:val="25265E8B"/>
    <w:multiLevelType w:val="multilevel"/>
    <w:tmpl w:val="B024EA62"/>
    <w:styleLink w:val="WWOutlineListStyle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26D7422D"/>
    <w:multiLevelType w:val="multilevel"/>
    <w:tmpl w:val="D14605B6"/>
    <w:styleLink w:val="LFO3"/>
    <w:lvl w:ilvl="0">
      <w:start w:val="1"/>
      <w:numFmt w:val="decimal"/>
      <w:pStyle w:val="DfESOutNumbered1"/>
      <w:lvlText w:val="%1."/>
      <w:lvlJc w:val="left"/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968" w:hanging="1368"/>
      </w:pPr>
    </w:lvl>
    <w:lvl w:ilvl="6">
      <w:start w:val="1"/>
      <w:numFmt w:val="decimal"/>
      <w:lvlText w:val="%1.%2.%3.%4.%5.%6.%7"/>
      <w:lvlJc w:val="left"/>
      <w:pPr>
        <w:ind w:left="5976" w:hanging="1656"/>
      </w:pPr>
    </w:lvl>
    <w:lvl w:ilvl="7">
      <w:start w:val="1"/>
      <w:numFmt w:val="decimal"/>
      <w:lvlText w:val="%1.%2.%3.%4.%5.%6.%7.%8"/>
      <w:lvlJc w:val="left"/>
      <w:pPr>
        <w:ind w:left="6696" w:hanging="1656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5" w15:restartNumberingAfterBreak="0">
    <w:nsid w:val="2F3F4978"/>
    <w:multiLevelType w:val="multilevel"/>
    <w:tmpl w:val="A296BC9C"/>
    <w:styleLink w:val="LFO4"/>
    <w:lvl w:ilvl="0">
      <w:numFmt w:val="bullet"/>
      <w:pStyle w:val="ListBullet4"/>
      <w:lvlText w:val=""/>
      <w:lvlJc w:val="left"/>
      <w:pPr>
        <w:ind w:left="1209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 w15:restartNumberingAfterBreak="0">
    <w:nsid w:val="3FE9198B"/>
    <w:multiLevelType w:val="multilevel"/>
    <w:tmpl w:val="2A508BBA"/>
    <w:styleLink w:val="LFO9"/>
    <w:lvl w:ilvl="0">
      <w:numFmt w:val="bullet"/>
      <w:pStyle w:val="ListBullet2"/>
      <w:lvlText w:val=""/>
      <w:lvlJc w:val="left"/>
      <w:pPr>
        <w:ind w:left="643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 w15:restartNumberingAfterBreak="0">
    <w:nsid w:val="5FDF3112"/>
    <w:multiLevelType w:val="multilevel"/>
    <w:tmpl w:val="6ED6AAE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68F37F9D"/>
    <w:multiLevelType w:val="multilevel"/>
    <w:tmpl w:val="DE90E1B2"/>
    <w:styleLink w:val="LFO10"/>
    <w:lvl w:ilvl="0">
      <w:numFmt w:val="bullet"/>
      <w:pStyle w:val="ListBullet3"/>
      <w:lvlText w:val=""/>
      <w:lvlJc w:val="left"/>
      <w:pPr>
        <w:ind w:left="926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" w15:restartNumberingAfterBreak="0">
    <w:nsid w:val="6BE87082"/>
    <w:multiLevelType w:val="multilevel"/>
    <w:tmpl w:val="14C2AA72"/>
    <w:styleLink w:val="LFO30"/>
    <w:lvl w:ilvl="0">
      <w:numFmt w:val="bullet"/>
      <w:pStyle w:val="DeptBullets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Marlett" w:hAnsi="Marlet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Marlett" w:hAnsi="Marlet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Marlett" w:hAnsi="Marlett"/>
      </w:rPr>
    </w:lvl>
  </w:abstractNum>
  <w:abstractNum w:abstractNumId="10" w15:restartNumberingAfterBreak="0">
    <w:nsid w:val="719A5F31"/>
    <w:multiLevelType w:val="multilevel"/>
    <w:tmpl w:val="3B86DE2C"/>
    <w:styleLink w:val="LFO28"/>
    <w:lvl w:ilvl="0">
      <w:start w:val="1"/>
      <w:numFmt w:val="decimal"/>
      <w:pStyle w:val="DfESOutNumbered"/>
      <w:lvlText w:val="%1."/>
      <w:lvlJc w:val="left"/>
    </w:lvl>
    <w:lvl w:ilvl="1">
      <w:start w:val="1"/>
      <w:numFmt w:val="lowerLetter"/>
      <w:lvlText w:val="%2."/>
      <w:lvlJc w:val="left"/>
      <w:pPr>
        <w:ind w:left="1440" w:hanging="720"/>
      </w:pPr>
    </w:lvl>
    <w:lvl w:ilvl="2">
      <w:start w:val="1"/>
      <w:numFmt w:val="lowerRoman"/>
      <w:lvlText w:val="%3)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Roman"/>
      <w:lvlText w:val="(%6)"/>
      <w:lvlJc w:val="left"/>
      <w:pPr>
        <w:ind w:left="4320" w:hanging="720"/>
      </w:pPr>
    </w:lvl>
    <w:lvl w:ilvl="6">
      <w:start w:val="1"/>
      <w:numFmt w:val="decimal"/>
      <w:lvlText w:val="%7."/>
      <w:lvlJc w:val="left"/>
      <w:pPr>
        <w:ind w:left="5040" w:hanging="720"/>
      </w:pPr>
    </w:lvl>
    <w:lvl w:ilvl="7">
      <w:start w:val="1"/>
      <w:numFmt w:val="lowerLetter"/>
      <w:lvlText w:val="%8."/>
      <w:lvlJc w:val="left"/>
      <w:pPr>
        <w:ind w:left="5760" w:hanging="720"/>
      </w:pPr>
    </w:lvl>
    <w:lvl w:ilvl="8">
      <w:start w:val="1"/>
      <w:numFmt w:val="lowerRoman"/>
      <w:lvlText w:val="%9."/>
      <w:lvlJc w:val="left"/>
      <w:pPr>
        <w:ind w:left="6480" w:hanging="720"/>
      </w:pPr>
    </w:lvl>
  </w:abstractNum>
  <w:abstractNum w:abstractNumId="11" w15:restartNumberingAfterBreak="0">
    <w:nsid w:val="71A22097"/>
    <w:multiLevelType w:val="multilevel"/>
    <w:tmpl w:val="009E2204"/>
    <w:styleLink w:val="LFO36"/>
    <w:lvl w:ilvl="0">
      <w:numFmt w:val="bullet"/>
      <w:pStyle w:val="DfESBullets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2" w15:restartNumberingAfterBreak="0">
    <w:nsid w:val="75CE2048"/>
    <w:multiLevelType w:val="multilevel"/>
    <w:tmpl w:val="2E54C3FA"/>
    <w:styleLink w:val="LFO25"/>
    <w:lvl w:ilvl="0">
      <w:numFmt w:val="bullet"/>
      <w:pStyle w:val="ListParagraph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6"/>
  </w:num>
  <w:num w:numId="7">
    <w:abstractNumId w:val="8"/>
  </w:num>
  <w:num w:numId="8">
    <w:abstractNumId w:val="12"/>
  </w:num>
  <w:num w:numId="9">
    <w:abstractNumId w:val="10"/>
  </w:num>
  <w:num w:numId="10">
    <w:abstractNumId w:val="9"/>
  </w:num>
  <w:num w:numId="11">
    <w:abstractNumId w:val="2"/>
  </w:num>
  <w:num w:numId="12">
    <w:abstractNumId w:val="1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558"/>
    <w:rsid w:val="000026C6"/>
    <w:rsid w:val="00062BDF"/>
    <w:rsid w:val="00062F42"/>
    <w:rsid w:val="00066B73"/>
    <w:rsid w:val="000721F9"/>
    <w:rsid w:val="00094AA5"/>
    <w:rsid w:val="000B2E55"/>
    <w:rsid w:val="000B4C26"/>
    <w:rsid w:val="000B5B29"/>
    <w:rsid w:val="000D06FD"/>
    <w:rsid w:val="000D1D28"/>
    <w:rsid w:val="00117753"/>
    <w:rsid w:val="00120AB1"/>
    <w:rsid w:val="00122AC9"/>
    <w:rsid w:val="00127733"/>
    <w:rsid w:val="00132A4F"/>
    <w:rsid w:val="001674A9"/>
    <w:rsid w:val="001B140C"/>
    <w:rsid w:val="001C3021"/>
    <w:rsid w:val="00207076"/>
    <w:rsid w:val="00246243"/>
    <w:rsid w:val="00261E9B"/>
    <w:rsid w:val="00276920"/>
    <w:rsid w:val="00276B03"/>
    <w:rsid w:val="00294684"/>
    <w:rsid w:val="00295027"/>
    <w:rsid w:val="002A6E01"/>
    <w:rsid w:val="002E0168"/>
    <w:rsid w:val="00344810"/>
    <w:rsid w:val="0034565A"/>
    <w:rsid w:val="00346964"/>
    <w:rsid w:val="00374EEB"/>
    <w:rsid w:val="003B6545"/>
    <w:rsid w:val="003C182C"/>
    <w:rsid w:val="003C5C53"/>
    <w:rsid w:val="003E00EE"/>
    <w:rsid w:val="004044AA"/>
    <w:rsid w:val="00422ABC"/>
    <w:rsid w:val="00441421"/>
    <w:rsid w:val="00463131"/>
    <w:rsid w:val="00487053"/>
    <w:rsid w:val="004A24AA"/>
    <w:rsid w:val="004E3CEE"/>
    <w:rsid w:val="0058428D"/>
    <w:rsid w:val="005B28F0"/>
    <w:rsid w:val="0060329F"/>
    <w:rsid w:val="0066186C"/>
    <w:rsid w:val="00682706"/>
    <w:rsid w:val="006B5CF4"/>
    <w:rsid w:val="006E7FB1"/>
    <w:rsid w:val="00716A75"/>
    <w:rsid w:val="00741B9E"/>
    <w:rsid w:val="007C2F04"/>
    <w:rsid w:val="007C4D1F"/>
    <w:rsid w:val="0082047D"/>
    <w:rsid w:val="00830DFE"/>
    <w:rsid w:val="00884109"/>
    <w:rsid w:val="008A41FA"/>
    <w:rsid w:val="008B25C9"/>
    <w:rsid w:val="008F00EE"/>
    <w:rsid w:val="009D36E5"/>
    <w:rsid w:val="009D71E8"/>
    <w:rsid w:val="00A3220A"/>
    <w:rsid w:val="00A562C4"/>
    <w:rsid w:val="00A91589"/>
    <w:rsid w:val="00B008BE"/>
    <w:rsid w:val="00B01E77"/>
    <w:rsid w:val="00B17F08"/>
    <w:rsid w:val="00B55304"/>
    <w:rsid w:val="00B71F60"/>
    <w:rsid w:val="00B73D72"/>
    <w:rsid w:val="00B8219D"/>
    <w:rsid w:val="00BB2198"/>
    <w:rsid w:val="00BB5239"/>
    <w:rsid w:val="00BB66E4"/>
    <w:rsid w:val="00BD69BC"/>
    <w:rsid w:val="00BD6EDD"/>
    <w:rsid w:val="00BE67D4"/>
    <w:rsid w:val="00BF1DCB"/>
    <w:rsid w:val="00BF2E96"/>
    <w:rsid w:val="00C259D9"/>
    <w:rsid w:val="00C82556"/>
    <w:rsid w:val="00C87BD2"/>
    <w:rsid w:val="00CA2138"/>
    <w:rsid w:val="00CA4867"/>
    <w:rsid w:val="00CB44FA"/>
    <w:rsid w:val="00CD5479"/>
    <w:rsid w:val="00CE1DAF"/>
    <w:rsid w:val="00CE391F"/>
    <w:rsid w:val="00D32BF7"/>
    <w:rsid w:val="00D33FE5"/>
    <w:rsid w:val="00D3532E"/>
    <w:rsid w:val="00D35545"/>
    <w:rsid w:val="00D50FA3"/>
    <w:rsid w:val="00D60024"/>
    <w:rsid w:val="00DA17C1"/>
    <w:rsid w:val="00DA26C0"/>
    <w:rsid w:val="00DC1E0F"/>
    <w:rsid w:val="00DF7240"/>
    <w:rsid w:val="00E00A88"/>
    <w:rsid w:val="00E44609"/>
    <w:rsid w:val="00E506DF"/>
    <w:rsid w:val="00E66558"/>
    <w:rsid w:val="00E7287D"/>
    <w:rsid w:val="00EA4622"/>
    <w:rsid w:val="00EC4909"/>
    <w:rsid w:val="00EE6A7F"/>
    <w:rsid w:val="00F14D9E"/>
    <w:rsid w:val="00F25F64"/>
    <w:rsid w:val="00F61536"/>
    <w:rsid w:val="00F676AF"/>
    <w:rsid w:val="00F70CEF"/>
    <w:rsid w:val="00F827B4"/>
    <w:rsid w:val="00F90B09"/>
    <w:rsid w:val="00F9796C"/>
    <w:rsid w:val="00FA7869"/>
    <w:rsid w:val="00FD2CE2"/>
    <w:rsid w:val="00FE6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D54B1"/>
  <w15:docId w15:val="{62148E6B-690E-419F-B9E3-93CF2A6DF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Times New Roman"/>
        <w:lang w:val="en-GB" w:eastAsia="en-GB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  <w:spacing w:after="240" w:line="288" w:lineRule="auto"/>
    </w:pPr>
    <w:rPr>
      <w:color w:val="0D0D0D"/>
      <w:sz w:val="24"/>
      <w:szCs w:val="24"/>
    </w:rPr>
  </w:style>
  <w:style w:type="paragraph" w:styleId="Heading1">
    <w:name w:val="heading 1"/>
    <w:basedOn w:val="Normal"/>
    <w:next w:val="Normal"/>
    <w:uiPriority w:val="9"/>
    <w:qFormat/>
    <w:pPr>
      <w:pageBreakBefore/>
      <w:spacing w:line="240" w:lineRule="auto"/>
      <w:outlineLvl w:val="0"/>
    </w:pPr>
    <w:rPr>
      <w:b/>
      <w:color w:val="104F75"/>
      <w:sz w:val="36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spacing w:before="480" w:line="240" w:lineRule="auto"/>
      <w:outlineLvl w:val="1"/>
    </w:pPr>
    <w:rPr>
      <w:b/>
      <w:color w:val="104F75"/>
      <w:sz w:val="32"/>
      <w:szCs w:val="32"/>
    </w:rPr>
  </w:style>
  <w:style w:type="paragraph" w:styleId="Heading3">
    <w:name w:val="heading 3"/>
    <w:basedOn w:val="Heading2"/>
    <w:next w:val="Normal"/>
    <w:uiPriority w:val="9"/>
    <w:unhideWhenUsed/>
    <w:qFormat/>
    <w:pPr>
      <w:spacing w:before="360"/>
      <w:outlineLvl w:val="2"/>
    </w:pPr>
    <w:rPr>
      <w:bCs/>
      <w:sz w:val="28"/>
      <w:szCs w:val="28"/>
    </w:rPr>
  </w:style>
  <w:style w:type="paragraph" w:styleId="Heading4">
    <w:name w:val="heading 4"/>
    <w:basedOn w:val="Heading2"/>
    <w:next w:val="Normal"/>
    <w:uiPriority w:val="9"/>
    <w:semiHidden/>
    <w:unhideWhenUsed/>
    <w:qFormat/>
    <w:pPr>
      <w:spacing w:before="240"/>
      <w:outlineLvl w:val="3"/>
    </w:pPr>
    <w:rPr>
      <w:bCs/>
      <w:sz w:val="24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Heading7">
    <w:name w:val="heading 7"/>
    <w:basedOn w:val="Normal"/>
    <w:next w:val="Normal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pPr>
      <w:numPr>
        <w:ilvl w:val="8"/>
        <w:numId w:val="1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1">
    <w:name w:val="WW_OutlineListStyle_1"/>
    <w:basedOn w:val="NoList"/>
    <w:pPr>
      <w:numPr>
        <w:numId w:val="1"/>
      </w:numPr>
    </w:pPr>
  </w:style>
  <w:style w:type="character" w:customStyle="1" w:styleId="Heading1Char">
    <w:name w:val="Heading 1 Char"/>
    <w:rPr>
      <w:b/>
      <w:color w:val="104F75"/>
      <w:sz w:val="36"/>
      <w:szCs w:val="24"/>
    </w:rPr>
  </w:style>
  <w:style w:type="character" w:customStyle="1" w:styleId="Heading2Char">
    <w:name w:val="Heading 2 Char"/>
    <w:rPr>
      <w:b/>
      <w:color w:val="104F75"/>
      <w:sz w:val="32"/>
      <w:szCs w:val="32"/>
    </w:rPr>
  </w:style>
  <w:style w:type="character" w:customStyle="1" w:styleId="Heading3Char">
    <w:name w:val="Heading 3 Char"/>
    <w:rPr>
      <w:b/>
      <w:bCs/>
      <w:color w:val="104F75"/>
      <w:sz w:val="28"/>
      <w:szCs w:val="28"/>
    </w:rPr>
  </w:style>
  <w:style w:type="character" w:styleId="Hyperlink">
    <w:name w:val="Hyperlink"/>
    <w:rPr>
      <w:rFonts w:ascii="Arial" w:hAnsi="Arial"/>
      <w:color w:val="0000FF"/>
      <w:sz w:val="24"/>
      <w:u w:val="single"/>
    </w:rPr>
  </w:style>
  <w:style w:type="paragraph" w:styleId="TOCHeading">
    <w:name w:val="TOC Heading"/>
    <w:basedOn w:val="Normal"/>
    <w:next w:val="Normal"/>
    <w:pPr>
      <w:pageBreakBefore/>
    </w:pPr>
    <w:rPr>
      <w:rFonts w:cs="Arial"/>
      <w:b/>
      <w:color w:val="365F91"/>
      <w:sz w:val="36"/>
      <w:szCs w:val="28"/>
      <w:lang w:eastAsia="ja-JP"/>
    </w:rPr>
  </w:style>
  <w:style w:type="paragraph" w:customStyle="1" w:styleId="TitleText">
    <w:name w:val="TitleText"/>
    <w:basedOn w:val="Normal"/>
    <w:pPr>
      <w:spacing w:before="3600" w:line="240" w:lineRule="auto"/>
    </w:pPr>
    <w:rPr>
      <w:rFonts w:cs="Arial"/>
      <w:b/>
      <w:color w:val="104F75"/>
      <w:sz w:val="92"/>
      <w:szCs w:val="92"/>
    </w:rPr>
  </w:style>
  <w:style w:type="character" w:customStyle="1" w:styleId="TitleTextChar">
    <w:name w:val="TitleText Char"/>
    <w:rPr>
      <w:rFonts w:cs="Arial"/>
      <w:b/>
      <w:color w:val="104F75"/>
      <w:sz w:val="92"/>
      <w:szCs w:val="92"/>
    </w:rPr>
  </w:style>
  <w:style w:type="paragraph" w:customStyle="1" w:styleId="SubtitleText">
    <w:name w:val="SubtitleText"/>
    <w:basedOn w:val="Normal"/>
    <w:pPr>
      <w:spacing w:after="1520"/>
    </w:pPr>
    <w:rPr>
      <w:rFonts w:cs="Arial"/>
      <w:b/>
      <w:color w:val="104F75"/>
      <w:sz w:val="48"/>
      <w:szCs w:val="48"/>
    </w:rPr>
  </w:style>
  <w:style w:type="character" w:customStyle="1" w:styleId="SubtitleTextChar">
    <w:name w:val="SubtitleText Char"/>
    <w:rPr>
      <w:rFonts w:cs="Arial"/>
      <w:b/>
      <w:color w:val="104F75"/>
      <w:sz w:val="48"/>
      <w:szCs w:val="48"/>
    </w:rPr>
  </w:style>
  <w:style w:type="paragraph" w:styleId="ListBullet">
    <w:name w:val="List Bullet"/>
    <w:basedOn w:val="ListBullet5"/>
    <w:pPr>
      <w:numPr>
        <w:numId w:val="5"/>
      </w:numPr>
      <w:contextualSpacing/>
    </w:pPr>
  </w:style>
  <w:style w:type="paragraph" w:styleId="TOC1">
    <w:name w:val="toc 1"/>
    <w:basedOn w:val="Normal"/>
    <w:next w:val="Normal"/>
    <w:autoRedefine/>
    <w:pPr>
      <w:tabs>
        <w:tab w:val="right" w:pos="9498"/>
      </w:tabs>
      <w:spacing w:after="120"/>
    </w:pPr>
  </w:style>
  <w:style w:type="paragraph" w:styleId="TOC2">
    <w:name w:val="toc 2"/>
    <w:basedOn w:val="Normal"/>
    <w:next w:val="Normal"/>
    <w:autoRedefine/>
    <w:pPr>
      <w:tabs>
        <w:tab w:val="right" w:pos="9498"/>
      </w:tabs>
      <w:spacing w:after="120"/>
      <w:ind w:left="238"/>
    </w:pPr>
  </w:style>
  <w:style w:type="paragraph" w:styleId="TOC3">
    <w:name w:val="toc 3"/>
    <w:basedOn w:val="Normal"/>
    <w:next w:val="Normal"/>
    <w:autoRedefine/>
    <w:pPr>
      <w:tabs>
        <w:tab w:val="right" w:pos="9498"/>
      </w:tabs>
      <w:spacing w:after="120"/>
      <w:ind w:left="480"/>
    </w:pPr>
  </w:style>
  <w:style w:type="paragraph" w:customStyle="1" w:styleId="CopyrightBox">
    <w:name w:val="CopyrightBox"/>
    <w:basedOn w:val="Normal"/>
  </w:style>
  <w:style w:type="character" w:customStyle="1" w:styleId="CopyrightBoxChar">
    <w:name w:val="CopyrightBox Char"/>
    <w:rPr>
      <w:color w:val="0D0D0D"/>
      <w:sz w:val="24"/>
      <w:szCs w:val="24"/>
    </w:rPr>
  </w:style>
  <w:style w:type="paragraph" w:customStyle="1" w:styleId="CopyrightSpacing">
    <w:name w:val="CopyrightSpacing"/>
    <w:basedOn w:val="Normal"/>
    <w:pPr>
      <w:spacing w:before="6000" w:after="120"/>
    </w:pPr>
  </w:style>
  <w:style w:type="character" w:customStyle="1" w:styleId="CopyrightSpacingChar">
    <w:name w:val="CopyrightSpacing Char"/>
    <w:rPr>
      <w:sz w:val="24"/>
      <w:szCs w:val="24"/>
    </w:rPr>
  </w:style>
  <w:style w:type="paragraph" w:styleId="Title">
    <w:name w:val="Title"/>
    <w:basedOn w:val="Normal"/>
    <w:next w:val="Normal"/>
    <w:uiPriority w:val="10"/>
    <w:qFormat/>
    <w:pPr>
      <w:spacing w:before="240" w:line="240" w:lineRule="auto"/>
    </w:pPr>
    <w:rPr>
      <w:b/>
      <w:color w:val="104F75"/>
      <w:sz w:val="96"/>
      <w:szCs w:val="120"/>
    </w:rPr>
  </w:style>
  <w:style w:type="character" w:customStyle="1" w:styleId="TitleChar">
    <w:name w:val="Title Char"/>
    <w:rPr>
      <w:rFonts w:ascii="Arial" w:hAnsi="Arial" w:cs="Arial"/>
      <w:b/>
      <w:color w:val="104F75"/>
      <w:sz w:val="96"/>
      <w:szCs w:val="120"/>
      <w:lang w:eastAsia="en-US"/>
    </w:rPr>
  </w:style>
  <w:style w:type="paragraph" w:styleId="TableofFigures">
    <w:name w:val="table of figures"/>
    <w:basedOn w:val="Normal"/>
    <w:next w:val="Normal"/>
    <w:pPr>
      <w:spacing w:after="120"/>
    </w:pPr>
  </w:style>
  <w:style w:type="paragraph" w:styleId="ListBullet4">
    <w:name w:val="List Bullet 4"/>
    <w:basedOn w:val="Normal"/>
    <w:pPr>
      <w:numPr>
        <w:numId w:val="4"/>
      </w:numPr>
      <w:contextualSpacing/>
    </w:pPr>
  </w:style>
  <w:style w:type="paragraph" w:styleId="ListParagraph">
    <w:name w:val="List Paragraph"/>
    <w:basedOn w:val="Normal"/>
    <w:pPr>
      <w:numPr>
        <w:numId w:val="8"/>
      </w:numPr>
      <w:contextualSpacing/>
    </w:pPr>
  </w:style>
  <w:style w:type="paragraph" w:styleId="Caption">
    <w:name w:val="caption"/>
    <w:basedOn w:val="Normal"/>
    <w:next w:val="Normal"/>
    <w:pPr>
      <w:spacing w:before="120" w:after="120"/>
      <w:jc w:val="center"/>
    </w:pPr>
    <w:rPr>
      <w:b/>
      <w:bCs/>
      <w:color w:val="000000"/>
      <w:sz w:val="20"/>
      <w:szCs w:val="20"/>
    </w:rPr>
  </w:style>
  <w:style w:type="character" w:customStyle="1" w:styleId="Heading4Char">
    <w:name w:val="Heading 4 Char"/>
    <w:rPr>
      <w:b/>
      <w:bCs/>
      <w:color w:val="104F75"/>
      <w:sz w:val="24"/>
      <w:szCs w:val="28"/>
    </w:rPr>
  </w:style>
  <w:style w:type="character" w:customStyle="1" w:styleId="Heading5Char">
    <w:name w:val="Heading 5 Char"/>
    <w:rPr>
      <w:rFonts w:ascii="Calibri" w:hAnsi="Calibri"/>
      <w:b/>
      <w:bCs/>
      <w:i/>
      <w:iCs/>
      <w:color w:val="0D0D0D"/>
      <w:sz w:val="26"/>
      <w:szCs w:val="26"/>
    </w:rPr>
  </w:style>
  <w:style w:type="character" w:customStyle="1" w:styleId="Heading6Char">
    <w:name w:val="Heading 6 Char"/>
    <w:rPr>
      <w:rFonts w:ascii="Calibri" w:hAnsi="Calibri"/>
      <w:b/>
      <w:bCs/>
      <w:color w:val="0D0D0D"/>
      <w:sz w:val="24"/>
      <w:szCs w:val="22"/>
    </w:rPr>
  </w:style>
  <w:style w:type="character" w:customStyle="1" w:styleId="Heading7Char">
    <w:name w:val="Heading 7 Char"/>
    <w:rPr>
      <w:rFonts w:ascii="Calibri" w:hAnsi="Calibri"/>
      <w:color w:val="0D0D0D"/>
      <w:sz w:val="24"/>
      <w:szCs w:val="24"/>
    </w:rPr>
  </w:style>
  <w:style w:type="character" w:customStyle="1" w:styleId="Heading8Char">
    <w:name w:val="Heading 8 Char"/>
    <w:rPr>
      <w:rFonts w:ascii="Calibri" w:hAnsi="Calibri"/>
      <w:i/>
      <w:iCs/>
      <w:color w:val="0D0D0D"/>
      <w:sz w:val="24"/>
      <w:szCs w:val="24"/>
    </w:rPr>
  </w:style>
  <w:style w:type="character" w:customStyle="1" w:styleId="Heading9Char">
    <w:name w:val="Heading 9 Char"/>
    <w:rPr>
      <w:rFonts w:ascii="Cambria" w:hAnsi="Cambria"/>
      <w:color w:val="0D0D0D"/>
      <w:sz w:val="24"/>
      <w:szCs w:val="22"/>
    </w:rPr>
  </w:style>
  <w:style w:type="paragraph" w:styleId="BodyText">
    <w:name w:val="Body Text"/>
    <w:basedOn w:val="Normal"/>
    <w:pPr>
      <w:spacing w:after="120"/>
    </w:pPr>
  </w:style>
  <w:style w:type="character" w:customStyle="1" w:styleId="BodyTextChar">
    <w:name w:val="Body Text Char"/>
    <w:basedOn w:val="DefaultParagraphFont"/>
    <w:rPr>
      <w:color w:val="0D0D0D"/>
      <w:sz w:val="24"/>
      <w:szCs w:val="24"/>
    </w:rPr>
  </w:style>
  <w:style w:type="paragraph" w:customStyle="1" w:styleId="TableHeader">
    <w:name w:val="TableHeader"/>
    <w:pPr>
      <w:suppressAutoHyphens/>
      <w:spacing w:before="60" w:after="60"/>
      <w:ind w:left="57" w:right="57"/>
      <w:jc w:val="center"/>
    </w:pPr>
    <w:rPr>
      <w:b/>
      <w:color w:val="0D0D0D"/>
      <w:sz w:val="24"/>
      <w:szCs w:val="24"/>
    </w:r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paragraph" w:customStyle="1" w:styleId="TableRow">
    <w:name w:val="TableRow"/>
    <w:pPr>
      <w:suppressAutoHyphens/>
      <w:spacing w:before="60" w:after="60"/>
      <w:ind w:left="57" w:right="57"/>
    </w:pPr>
    <w:rPr>
      <w:color w:val="0D0D0D"/>
      <w:sz w:val="24"/>
      <w:szCs w:val="24"/>
    </w:rPr>
  </w:style>
  <w:style w:type="character" w:customStyle="1" w:styleId="TableRowChar">
    <w:name w:val="TableRow Char"/>
    <w:rPr>
      <w:color w:val="0D0D0D"/>
      <w:sz w:val="24"/>
      <w:szCs w:val="24"/>
    </w:rPr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rPr>
      <w:color w:val="0D0D0D"/>
      <w:sz w:val="24"/>
      <w:szCs w:val="24"/>
    </w:rPr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rPr>
      <w:color w:val="0D0D0D"/>
      <w:sz w:val="24"/>
      <w:szCs w:val="24"/>
    </w:rPr>
  </w:style>
  <w:style w:type="character" w:styleId="FollowedHyperlink">
    <w:name w:val="FollowedHyperlink"/>
    <w:basedOn w:val="DefaultParagraphFont"/>
    <w:rPr>
      <w:color w:val="0000FF"/>
      <w:u w:val="single"/>
    </w:rPr>
  </w:style>
  <w:style w:type="paragraph" w:styleId="FootnoteText">
    <w:name w:val="footnote text"/>
    <w:basedOn w:val="Normal"/>
    <w:pPr>
      <w:spacing w:after="6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</w:style>
  <w:style w:type="character" w:styleId="FootnoteReference">
    <w:name w:val="footnote reference"/>
    <w:basedOn w:val="DefaultParagraphFont"/>
    <w:rPr>
      <w:position w:val="0"/>
      <w:vertAlign w:val="superscript"/>
    </w:rPr>
  </w:style>
  <w:style w:type="character" w:customStyle="1" w:styleId="RGB">
    <w:name w:val="RGB"/>
    <w:basedOn w:val="DefaultParagraphFont"/>
    <w:rPr>
      <w:b/>
      <w:bCs/>
      <w:sz w:val="20"/>
    </w:rPr>
  </w:style>
  <w:style w:type="paragraph" w:customStyle="1" w:styleId="ColouredBoxHeadline">
    <w:name w:val="Coloured Box Headline"/>
    <w:basedOn w:val="Normal"/>
    <w:pPr>
      <w:spacing w:before="120"/>
    </w:pPr>
    <w:rPr>
      <w:b/>
      <w:bCs/>
      <w:sz w:val="28"/>
      <w:szCs w:val="20"/>
    </w:rPr>
  </w:style>
  <w:style w:type="character" w:customStyle="1" w:styleId="RGBValues">
    <w:name w:val="RGB Values"/>
    <w:basedOn w:val="DefaultParagraphFont"/>
    <w:rPr>
      <w:sz w:val="20"/>
    </w:rPr>
  </w:style>
  <w:style w:type="paragraph" w:styleId="ListBullet5">
    <w:name w:val="List Bullet 5"/>
    <w:basedOn w:val="Normal"/>
  </w:style>
  <w:style w:type="character" w:styleId="CommentReference">
    <w:name w:val="annotation reference"/>
    <w:basedOn w:val="DefaultParagraphFont"/>
  </w:style>
  <w:style w:type="paragraph" w:styleId="CommentText">
    <w:name w:val="annotation text"/>
    <w:basedOn w:val="Normal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basedOn w:val="CommentTextChar"/>
    <w:rPr>
      <w:b/>
      <w:bCs/>
    </w:rPr>
  </w:style>
  <w:style w:type="paragraph" w:customStyle="1" w:styleId="Centredembed">
    <w:name w:val="Centred embed"/>
    <w:basedOn w:val="Normal"/>
    <w:pPr>
      <w:spacing w:after="0"/>
      <w:jc w:val="center"/>
    </w:pPr>
    <w:rPr>
      <w:szCs w:val="20"/>
    </w:rPr>
  </w:style>
  <w:style w:type="paragraph" w:styleId="Date">
    <w:name w:val="Date"/>
    <w:basedOn w:val="Normal"/>
    <w:next w:val="Normal"/>
    <w:rPr>
      <w:rFonts w:cs="Arial"/>
      <w:b/>
      <w:bCs/>
      <w:color w:val="104F75"/>
      <w:sz w:val="44"/>
      <w:szCs w:val="44"/>
    </w:rPr>
  </w:style>
  <w:style w:type="character" w:customStyle="1" w:styleId="DateChar">
    <w:name w:val="Date Char"/>
    <w:basedOn w:val="DefaultParagraphFont"/>
    <w:rPr>
      <w:rFonts w:cs="Arial"/>
      <w:b/>
      <w:bCs/>
      <w:color w:val="104F75"/>
      <w:sz w:val="44"/>
      <w:szCs w:val="44"/>
    </w:rPr>
  </w:style>
  <w:style w:type="character" w:customStyle="1" w:styleId="SourceChar">
    <w:name w:val="Source Char"/>
    <w:basedOn w:val="DefaultParagraphFont"/>
  </w:style>
  <w:style w:type="paragraph" w:customStyle="1" w:styleId="Source">
    <w:name w:val="Source"/>
    <w:basedOn w:val="Normal"/>
    <w:pPr>
      <w:jc w:val="right"/>
    </w:pPr>
    <w:rPr>
      <w:sz w:val="20"/>
      <w:szCs w:val="20"/>
    </w:rPr>
  </w:style>
  <w:style w:type="paragraph" w:customStyle="1" w:styleId="DfESOutNumbered1">
    <w:name w:val="DfESOutNumbered1"/>
    <w:basedOn w:val="Normal"/>
    <w:pPr>
      <w:numPr>
        <w:numId w:val="3"/>
      </w:numPr>
    </w:pPr>
  </w:style>
  <w:style w:type="character" w:customStyle="1" w:styleId="DfESOutNumbered1Char">
    <w:name w:val="DfESOutNumbered1 Char"/>
    <w:rPr>
      <w:sz w:val="24"/>
      <w:szCs w:val="24"/>
    </w:rPr>
  </w:style>
  <w:style w:type="paragraph" w:customStyle="1" w:styleId="TableRowRight">
    <w:name w:val="TableRowRight"/>
    <w:basedOn w:val="TableRow"/>
    <w:pPr>
      <w:jc w:val="right"/>
    </w:pPr>
    <w:rPr>
      <w:szCs w:val="20"/>
    </w:rPr>
  </w:style>
  <w:style w:type="paragraph" w:customStyle="1" w:styleId="TableRowCentered">
    <w:name w:val="TableRowCentered"/>
    <w:basedOn w:val="TableRow"/>
    <w:pPr>
      <w:jc w:val="center"/>
    </w:pPr>
    <w:rPr>
      <w:szCs w:val="20"/>
    </w:rPr>
  </w:style>
  <w:style w:type="paragraph" w:customStyle="1" w:styleId="SocialMedia">
    <w:name w:val="SocialMedia"/>
    <w:basedOn w:val="Normal"/>
    <w:pPr>
      <w:tabs>
        <w:tab w:val="left" w:pos="4253"/>
        <w:tab w:val="left" w:pos="4820"/>
      </w:tabs>
      <w:spacing w:after="0" w:line="240" w:lineRule="auto"/>
      <w:ind w:firstLine="34"/>
    </w:pPr>
  </w:style>
  <w:style w:type="paragraph" w:customStyle="1" w:styleId="Reference">
    <w:name w:val="Reference"/>
    <w:basedOn w:val="Normal"/>
    <w:pPr>
      <w:tabs>
        <w:tab w:val="left" w:pos="1701"/>
      </w:tabs>
      <w:spacing w:before="240"/>
    </w:pPr>
  </w:style>
  <w:style w:type="character" w:customStyle="1" w:styleId="SocialMediaChar">
    <w:name w:val="SocialMedia Char"/>
    <w:basedOn w:val="DefaultParagraphFont"/>
    <w:rPr>
      <w:sz w:val="24"/>
      <w:szCs w:val="24"/>
    </w:rPr>
  </w:style>
  <w:style w:type="paragraph" w:customStyle="1" w:styleId="Licence">
    <w:name w:val="Licence"/>
    <w:basedOn w:val="Normal"/>
    <w:pPr>
      <w:tabs>
        <w:tab w:val="left" w:pos="1418"/>
      </w:tabs>
      <w:ind w:left="284"/>
      <w:contextualSpacing/>
    </w:pPr>
  </w:style>
  <w:style w:type="character" w:customStyle="1" w:styleId="ReferenceChar">
    <w:name w:val="Reference Char"/>
    <w:basedOn w:val="DefaultParagraphFont"/>
    <w:rPr>
      <w:color w:val="0D0D0D"/>
      <w:sz w:val="24"/>
      <w:szCs w:val="24"/>
    </w:rPr>
  </w:style>
  <w:style w:type="paragraph" w:customStyle="1" w:styleId="LicenceIntro">
    <w:name w:val="LicenceIntro"/>
    <w:basedOn w:val="Licence"/>
    <w:pPr>
      <w:spacing w:after="0"/>
      <w:ind w:left="0"/>
    </w:pPr>
    <w:rPr>
      <w:szCs w:val="20"/>
    </w:rPr>
  </w:style>
  <w:style w:type="character" w:customStyle="1" w:styleId="LicenceChar">
    <w:name w:val="Licence Char"/>
    <w:basedOn w:val="DefaultParagraphFont"/>
    <w:rPr>
      <w:sz w:val="24"/>
      <w:szCs w:val="24"/>
    </w:rPr>
  </w:style>
  <w:style w:type="paragraph" w:styleId="ListBullet2">
    <w:name w:val="List Bullet 2"/>
    <w:basedOn w:val="Normal"/>
    <w:pPr>
      <w:numPr>
        <w:numId w:val="6"/>
      </w:numPr>
      <w:tabs>
        <w:tab w:val="left" w:pos="491"/>
      </w:tabs>
      <w:contextualSpacing/>
    </w:pPr>
  </w:style>
  <w:style w:type="paragraph" w:customStyle="1" w:styleId="Logos">
    <w:name w:val="Logos"/>
    <w:basedOn w:val="Normal"/>
    <w:pPr>
      <w:pageBreakBefore/>
      <w:widowControl w:val="0"/>
    </w:pPr>
  </w:style>
  <w:style w:type="character" w:customStyle="1" w:styleId="LogosChar">
    <w:name w:val="Logos Char"/>
    <w:basedOn w:val="DefaultParagraphFont"/>
    <w:rPr>
      <w:color w:val="0D0D0D"/>
      <w:sz w:val="24"/>
      <w:szCs w:val="24"/>
    </w:rPr>
  </w:style>
  <w:style w:type="paragraph" w:styleId="ListBullet3">
    <w:name w:val="List Bullet 3"/>
    <w:basedOn w:val="Normal"/>
    <w:pPr>
      <w:numPr>
        <w:numId w:val="7"/>
      </w:numPr>
      <w:contextualSpacing/>
    </w:pPr>
  </w:style>
  <w:style w:type="paragraph" w:customStyle="1" w:styleId="DfESOutNumbered">
    <w:name w:val="DfESOutNumbered"/>
    <w:basedOn w:val="Normal"/>
    <w:pPr>
      <w:widowControl w:val="0"/>
      <w:numPr>
        <w:numId w:val="9"/>
      </w:numPr>
      <w:overflowPunct w:val="0"/>
      <w:autoSpaceDE w:val="0"/>
      <w:spacing w:line="240" w:lineRule="auto"/>
      <w:textAlignment w:val="baseline"/>
    </w:pPr>
    <w:rPr>
      <w:rFonts w:cs="Arial"/>
      <w:color w:val="auto"/>
      <w:sz w:val="22"/>
      <w:szCs w:val="20"/>
      <w:lang w:eastAsia="en-US"/>
    </w:rPr>
  </w:style>
  <w:style w:type="character" w:customStyle="1" w:styleId="DfESOutNumberedChar">
    <w:name w:val="DfESOutNumbered Char"/>
    <w:basedOn w:val="LogosChar"/>
    <w:rPr>
      <w:rFonts w:cs="Arial"/>
      <w:color w:val="0D0D0D"/>
      <w:sz w:val="22"/>
      <w:szCs w:val="24"/>
      <w:lang w:eastAsia="en-US"/>
    </w:rPr>
  </w:style>
  <w:style w:type="paragraph" w:customStyle="1" w:styleId="DeptBullets">
    <w:name w:val="DeptBullets"/>
    <w:basedOn w:val="Normal"/>
    <w:pPr>
      <w:widowControl w:val="0"/>
      <w:numPr>
        <w:numId w:val="10"/>
      </w:numPr>
      <w:overflowPunct w:val="0"/>
      <w:autoSpaceDE w:val="0"/>
      <w:spacing w:line="240" w:lineRule="auto"/>
      <w:textAlignment w:val="baseline"/>
    </w:pPr>
    <w:rPr>
      <w:color w:val="auto"/>
      <w:szCs w:val="20"/>
      <w:lang w:eastAsia="en-US"/>
    </w:rPr>
  </w:style>
  <w:style w:type="character" w:customStyle="1" w:styleId="DeptBulletsChar">
    <w:name w:val="DeptBullets Char"/>
    <w:basedOn w:val="LogosChar"/>
    <w:rPr>
      <w:color w:val="0D0D0D"/>
      <w:sz w:val="24"/>
      <w:szCs w:val="24"/>
      <w:lang w:eastAsia="en-US"/>
    </w:rPr>
  </w:style>
  <w:style w:type="paragraph" w:customStyle="1" w:styleId="TOCHeader">
    <w:name w:val="TOC Header"/>
    <w:pPr>
      <w:pageBreakBefore/>
      <w:suppressAutoHyphens/>
    </w:pPr>
    <w:rPr>
      <w:b/>
      <w:color w:val="104F75"/>
      <w:sz w:val="36"/>
      <w:szCs w:val="24"/>
    </w:rPr>
  </w:style>
  <w:style w:type="character" w:customStyle="1" w:styleId="TOCHeaderChar">
    <w:name w:val="TOC Header Char"/>
    <w:rPr>
      <w:b/>
      <w:color w:val="104F75"/>
      <w:sz w:val="36"/>
      <w:szCs w:val="24"/>
    </w:rPr>
  </w:style>
  <w:style w:type="paragraph" w:styleId="BodyTextIndent">
    <w:name w:val="Body Text Indent"/>
    <w:basedOn w:val="Normal"/>
    <w:pPr>
      <w:widowControl w:val="0"/>
      <w:overflowPunct w:val="0"/>
      <w:autoSpaceDE w:val="0"/>
      <w:spacing w:after="0" w:line="240" w:lineRule="auto"/>
      <w:ind w:left="288"/>
      <w:textAlignment w:val="baseline"/>
    </w:pPr>
    <w:rPr>
      <w:color w:val="auto"/>
      <w:szCs w:val="20"/>
      <w:lang w:eastAsia="en-US"/>
    </w:rPr>
  </w:style>
  <w:style w:type="character" w:customStyle="1" w:styleId="BodyTextIndentChar">
    <w:name w:val="Body Text Indent Char"/>
    <w:basedOn w:val="DefaultParagraphFont"/>
    <w:rPr>
      <w:sz w:val="24"/>
      <w:lang w:eastAsia="en-US"/>
    </w:rPr>
  </w:style>
  <w:style w:type="paragraph" w:customStyle="1" w:styleId="DeptOutNumbered">
    <w:name w:val="DeptOutNumbered"/>
    <w:basedOn w:val="Normal"/>
    <w:pPr>
      <w:widowControl w:val="0"/>
      <w:numPr>
        <w:numId w:val="11"/>
      </w:numPr>
      <w:overflowPunct w:val="0"/>
      <w:autoSpaceDE w:val="0"/>
      <w:spacing w:line="240" w:lineRule="auto"/>
      <w:textAlignment w:val="baseline"/>
    </w:pPr>
    <w:rPr>
      <w:color w:val="auto"/>
      <w:szCs w:val="20"/>
      <w:lang w:eastAsia="en-US"/>
    </w:rPr>
  </w:style>
  <w:style w:type="paragraph" w:customStyle="1" w:styleId="Heading">
    <w:name w:val="Heading"/>
    <w:basedOn w:val="Normal"/>
    <w:next w:val="Normal"/>
    <w:pPr>
      <w:keepNext/>
      <w:keepLines/>
      <w:widowControl w:val="0"/>
      <w:overflowPunct w:val="0"/>
      <w:autoSpaceDE w:val="0"/>
      <w:spacing w:before="240" w:line="240" w:lineRule="auto"/>
      <w:ind w:left="-720"/>
      <w:textAlignment w:val="baseline"/>
    </w:pPr>
    <w:rPr>
      <w:b/>
      <w:color w:val="auto"/>
      <w:szCs w:val="20"/>
      <w:lang w:eastAsia="en-US"/>
    </w:rPr>
  </w:style>
  <w:style w:type="paragraph" w:customStyle="1" w:styleId="MinuteTop">
    <w:name w:val="Minute Top"/>
    <w:basedOn w:val="Normal"/>
    <w:pPr>
      <w:widowControl w:val="0"/>
      <w:tabs>
        <w:tab w:val="left" w:pos="4680"/>
        <w:tab w:val="left" w:pos="5587"/>
      </w:tabs>
      <w:overflowPunct w:val="0"/>
      <w:autoSpaceDE w:val="0"/>
      <w:spacing w:after="0" w:line="240" w:lineRule="auto"/>
      <w:textAlignment w:val="baseline"/>
    </w:pPr>
    <w:rPr>
      <w:color w:val="auto"/>
      <w:szCs w:val="20"/>
      <w:lang w:eastAsia="en-US"/>
    </w:rPr>
  </w:style>
  <w:style w:type="paragraph" w:customStyle="1" w:styleId="Numbered">
    <w:name w:val="Numbered"/>
    <w:basedOn w:val="Normal"/>
    <w:pPr>
      <w:widowControl w:val="0"/>
      <w:overflowPunct w:val="0"/>
      <w:autoSpaceDE w:val="0"/>
      <w:spacing w:line="240" w:lineRule="auto"/>
      <w:textAlignment w:val="baseline"/>
    </w:pPr>
    <w:rPr>
      <w:color w:val="auto"/>
      <w:szCs w:val="20"/>
      <w:lang w:eastAsia="en-US"/>
    </w:rPr>
  </w:style>
  <w:style w:type="character" w:styleId="PageNumber">
    <w:name w:val="page number"/>
    <w:basedOn w:val="DefaultParagraphFont"/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ub-Heading">
    <w:name w:val="Sub-Heading"/>
    <w:basedOn w:val="Heading"/>
    <w:next w:val="Numbered"/>
    <w:pPr>
      <w:spacing w:before="0"/>
    </w:pPr>
  </w:style>
  <w:style w:type="paragraph" w:styleId="Subtitle">
    <w:name w:val="Subtitle"/>
    <w:basedOn w:val="Normal"/>
    <w:uiPriority w:val="11"/>
    <w:qFormat/>
    <w:pPr>
      <w:widowControl w:val="0"/>
      <w:overflowPunct w:val="0"/>
      <w:autoSpaceDE w:val="0"/>
      <w:spacing w:after="60" w:line="240" w:lineRule="auto"/>
      <w:jc w:val="center"/>
      <w:textAlignment w:val="baseline"/>
    </w:pPr>
    <w:rPr>
      <w:i/>
      <w:color w:val="auto"/>
      <w:szCs w:val="20"/>
      <w:lang w:eastAsia="en-US"/>
    </w:rPr>
  </w:style>
  <w:style w:type="character" w:customStyle="1" w:styleId="SubtitleChar">
    <w:name w:val="Subtitle Char"/>
    <w:basedOn w:val="DefaultParagraphFont"/>
    <w:rPr>
      <w:i/>
      <w:sz w:val="24"/>
      <w:lang w:eastAsia="en-US"/>
    </w:rPr>
  </w:style>
  <w:style w:type="paragraph" w:customStyle="1" w:styleId="DfESBullets">
    <w:name w:val="DfESBullets"/>
    <w:basedOn w:val="Normal"/>
    <w:pPr>
      <w:widowControl w:val="0"/>
      <w:numPr>
        <w:numId w:val="12"/>
      </w:numPr>
      <w:overflowPunct w:val="0"/>
      <w:autoSpaceDE w:val="0"/>
      <w:spacing w:line="240" w:lineRule="auto"/>
      <w:textAlignment w:val="baseline"/>
    </w:pPr>
    <w:rPr>
      <w:rFonts w:cs="Arial"/>
      <w:color w:val="auto"/>
      <w:sz w:val="22"/>
      <w:szCs w:val="20"/>
      <w:lang w:eastAsia="en-US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  <w:style w:type="numbering" w:customStyle="1" w:styleId="WWOutlineListStyle">
    <w:name w:val="WW_OutlineListStyle"/>
    <w:basedOn w:val="NoList"/>
    <w:pPr>
      <w:numPr>
        <w:numId w:val="2"/>
      </w:numPr>
    </w:pPr>
  </w:style>
  <w:style w:type="numbering" w:customStyle="1" w:styleId="LFO3">
    <w:name w:val="LFO3"/>
    <w:basedOn w:val="NoList"/>
    <w:pPr>
      <w:numPr>
        <w:numId w:val="3"/>
      </w:numPr>
    </w:pPr>
  </w:style>
  <w:style w:type="numbering" w:customStyle="1" w:styleId="LFO4">
    <w:name w:val="LFO4"/>
    <w:basedOn w:val="NoList"/>
    <w:pPr>
      <w:numPr>
        <w:numId w:val="4"/>
      </w:numPr>
    </w:pPr>
  </w:style>
  <w:style w:type="numbering" w:customStyle="1" w:styleId="LFO6">
    <w:name w:val="LFO6"/>
    <w:basedOn w:val="NoList"/>
    <w:pPr>
      <w:numPr>
        <w:numId w:val="5"/>
      </w:numPr>
    </w:pPr>
  </w:style>
  <w:style w:type="numbering" w:customStyle="1" w:styleId="LFO9">
    <w:name w:val="LFO9"/>
    <w:basedOn w:val="NoList"/>
    <w:pPr>
      <w:numPr>
        <w:numId w:val="6"/>
      </w:numPr>
    </w:pPr>
  </w:style>
  <w:style w:type="numbering" w:customStyle="1" w:styleId="LFO10">
    <w:name w:val="LFO10"/>
    <w:basedOn w:val="NoList"/>
    <w:pPr>
      <w:numPr>
        <w:numId w:val="7"/>
      </w:numPr>
    </w:pPr>
  </w:style>
  <w:style w:type="numbering" w:customStyle="1" w:styleId="LFO25">
    <w:name w:val="LFO25"/>
    <w:basedOn w:val="NoList"/>
    <w:pPr>
      <w:numPr>
        <w:numId w:val="8"/>
      </w:numPr>
    </w:pPr>
  </w:style>
  <w:style w:type="numbering" w:customStyle="1" w:styleId="LFO28">
    <w:name w:val="LFO28"/>
    <w:basedOn w:val="NoList"/>
    <w:pPr>
      <w:numPr>
        <w:numId w:val="9"/>
      </w:numPr>
    </w:pPr>
  </w:style>
  <w:style w:type="numbering" w:customStyle="1" w:styleId="LFO30">
    <w:name w:val="LFO30"/>
    <w:basedOn w:val="NoList"/>
    <w:pPr>
      <w:numPr>
        <w:numId w:val="10"/>
      </w:numPr>
    </w:pPr>
  </w:style>
  <w:style w:type="numbering" w:customStyle="1" w:styleId="LFO34">
    <w:name w:val="LFO34"/>
    <w:basedOn w:val="NoList"/>
    <w:pPr>
      <w:numPr>
        <w:numId w:val="11"/>
      </w:numPr>
    </w:pPr>
  </w:style>
  <w:style w:type="numbering" w:customStyle="1" w:styleId="LFO36">
    <w:name w:val="LFO36"/>
    <w:basedOn w:val="NoList"/>
    <w:pPr>
      <w:numPr>
        <w:numId w:val="12"/>
      </w:numPr>
    </w:pPr>
  </w:style>
  <w:style w:type="table" w:styleId="TableGrid">
    <w:name w:val="Table Grid"/>
    <w:basedOn w:val="TableNormal"/>
    <w:uiPriority w:val="39"/>
    <w:rsid w:val="006827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1209</Words>
  <Characters>6896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14</vt:i4>
      </vt:variant>
    </vt:vector>
  </HeadingPairs>
  <TitlesOfParts>
    <vt:vector size="15" baseType="lpstr">
      <vt:lpstr>DfE external document template</vt:lpstr>
      <vt:lpstr>Pupil Premium Strategy Statement for                             St Josephs’ Cat</vt:lpstr>
      <vt:lpstr>    This statement details our school’s use of pupil premium (and recovery premium f</vt:lpstr>
      <vt:lpstr>    It outlines our 3-year pupil premium strategy, how we intend to spend the fundin</vt:lpstr>
      <vt:lpstr>    School overview</vt:lpstr>
      <vt:lpstr>Part A: Pupil premium strategy plan</vt:lpstr>
      <vt:lpstr>    Statement of intent</vt:lpstr>
      <vt:lpstr>    Challenges</vt:lpstr>
      <vt:lpstr>This details the key challenges to achievement that we have identified among our</vt:lpstr>
      <vt:lpstr>    Intended outcomes </vt:lpstr>
      <vt:lpstr>    </vt:lpstr>
      <vt:lpstr>    Activity in this academic year</vt:lpstr>
      <vt:lpstr>        Teaching (for example, CPD, recruitment and retention)</vt:lpstr>
      <vt:lpstr>    </vt:lpstr>
      <vt:lpstr/>
    </vt:vector>
  </TitlesOfParts>
  <Company/>
  <LinksUpToDate>false</LinksUpToDate>
  <CharactersWithSpaces>8089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DfE external document template</dc:title>
  <dc:subject/>
  <dc:creator>Publishing.TEAM@education.gsi.gov.uk</dc:creator>
  <dc:description>Master-ET-v3.8</dc:description>
  <cp:lastModifiedBy>9313825 headteacher.3825</cp:lastModifiedBy>
  <cp:revision>3</cp:revision>
  <cp:lastPrinted>2014-09-17T13:26:00Z</cp:lastPrinted>
  <dcterms:created xsi:type="dcterms:W3CDTF">2025-07-07T18:17:00Z</dcterms:created>
  <dcterms:modified xsi:type="dcterms:W3CDTF">2025-11-17T14:25:00Z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IWP Document</vt:lpwstr>
  </property>
  <property fmtid="{D5CDD505-2E9C-101B-9397-08002B2CF9AE}" pid="3" name="ContentTypeId">
    <vt:lpwstr>0x0101006FBD534E0B2648409800B3ECF3893BDA</vt:lpwstr>
  </property>
  <property fmtid="{D5CDD505-2E9C-101B-9397-08002B2CF9AE}" pid="4" name="IWPGroupOOB">
    <vt:lpwstr>Communications Directorate</vt:lpwstr>
  </property>
  <property fmtid="{D5CDD505-2E9C-101B-9397-08002B2CF9AE}" pid="5" name="_dlc_DocIdItemGuid">
    <vt:lpwstr>f1dd1af3-30bb-446e-af34-5327635f4b16</vt:lpwstr>
  </property>
  <property fmtid="{D5CDD505-2E9C-101B-9397-08002B2CF9AE}" pid="6" name="IWPOrganisationalUnit">
    <vt:lpwstr>3;#DfE|cc08a6d4-dfde-4d0f-bd85-069ebcef80d5</vt:lpwstr>
  </property>
  <property fmtid="{D5CDD505-2E9C-101B-9397-08002B2CF9AE}" pid="7" name="IWPOwner">
    <vt:lpwstr>1;#DfE|a484111e-5b24-4ad9-9778-c536c8c88985</vt:lpwstr>
  </property>
  <property fmtid="{D5CDD505-2E9C-101B-9397-08002B2CF9AE}" pid="8" name="IWPSubject">
    <vt:lpwstr/>
  </property>
  <property fmtid="{D5CDD505-2E9C-101B-9397-08002B2CF9AE}" pid="9" name="IWPFunction">
    <vt:lpwstr/>
  </property>
  <property fmtid="{D5CDD505-2E9C-101B-9397-08002B2CF9AE}" pid="10" name="IWPSiteType">
    <vt:lpwstr/>
  </property>
  <property fmtid="{D5CDD505-2E9C-101B-9397-08002B2CF9AE}" pid="11" name="IWPRightsProtectiveMarking">
    <vt:lpwstr>2;#Official|0884c477-2e62-47ea-b19c-5af6e91124c5</vt:lpwstr>
  </property>
  <property fmtid="{D5CDD505-2E9C-101B-9397-08002B2CF9AE}" pid="12" name="Site">
    <vt:lpwstr>22;#Communic​ati​ons|60b3cc5e-d979-4a7a-b73d-c058e341a548</vt:lpwstr>
  </property>
</Properties>
</file>